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0"/>
        <w:gridCol w:w="2829"/>
      </w:tblGrid>
      <w:tr w:rsidR="00296900" w:rsidRPr="009C31E4" w14:paraId="541384F9" w14:textId="77777777" w:rsidTr="00226542">
        <w:tc>
          <w:tcPr>
            <w:tcW w:w="12020" w:type="dxa"/>
            <w:tcBorders>
              <w:right w:val="nil"/>
            </w:tcBorders>
            <w:shd w:val="clear" w:color="auto" w:fill="95B3D7"/>
          </w:tcPr>
          <w:p w14:paraId="5C83604D" w14:textId="7C8FBBCF" w:rsidR="00296900" w:rsidRPr="009C31E4" w:rsidRDefault="00296900" w:rsidP="00625EA7">
            <w:pPr>
              <w:pStyle w:val="Heading1"/>
              <w:spacing w:before="120" w:after="120"/>
              <w:rPr>
                <w:rFonts w:ascii="Verdana" w:hAnsi="Verdana"/>
                <w:sz w:val="22"/>
                <w:szCs w:val="22"/>
              </w:rPr>
            </w:pPr>
            <w:r w:rsidRPr="009C31E4">
              <w:rPr>
                <w:rFonts w:ascii="Verdana" w:hAnsi="Verdana"/>
                <w:sz w:val="22"/>
                <w:szCs w:val="20"/>
              </w:rPr>
              <w:t xml:space="preserve">Comments </w:t>
            </w:r>
            <w:r w:rsidR="004B68CC">
              <w:rPr>
                <w:rFonts w:ascii="Verdana" w:hAnsi="Verdana"/>
                <w:sz w:val="22"/>
                <w:szCs w:val="20"/>
              </w:rPr>
              <w:t xml:space="preserve">to the </w:t>
            </w:r>
            <w:r w:rsidR="00625EA7">
              <w:rPr>
                <w:rFonts w:ascii="Verdana" w:hAnsi="Verdana"/>
                <w:sz w:val="22"/>
                <w:szCs w:val="20"/>
              </w:rPr>
              <w:t>“</w:t>
            </w:r>
            <w:r w:rsidR="004B68CC">
              <w:rPr>
                <w:rFonts w:ascii="Verdana" w:hAnsi="Verdana"/>
                <w:sz w:val="22"/>
                <w:szCs w:val="20"/>
              </w:rPr>
              <w:t xml:space="preserve">Discussion Paper on </w:t>
            </w:r>
            <w:r w:rsidR="00625EA7">
              <w:rPr>
                <w:rFonts w:ascii="Verdana" w:hAnsi="Verdana"/>
                <w:sz w:val="22"/>
                <w:szCs w:val="20"/>
              </w:rPr>
              <w:t>Methodological P</w:t>
            </w:r>
            <w:r w:rsidR="004B68CC" w:rsidRPr="004B68CC">
              <w:rPr>
                <w:rFonts w:ascii="Verdana" w:hAnsi="Verdana"/>
                <w:sz w:val="22"/>
                <w:szCs w:val="20"/>
              </w:rPr>
              <w:t xml:space="preserve">rinciples of </w:t>
            </w:r>
            <w:r w:rsidR="00625EA7">
              <w:rPr>
                <w:rFonts w:ascii="Verdana" w:hAnsi="Verdana"/>
                <w:sz w:val="22"/>
                <w:szCs w:val="20"/>
              </w:rPr>
              <w:t>Insurance Stress T</w:t>
            </w:r>
            <w:r w:rsidR="004B68CC" w:rsidRPr="004B68CC">
              <w:rPr>
                <w:rFonts w:ascii="Verdana" w:hAnsi="Verdana"/>
                <w:sz w:val="22"/>
                <w:szCs w:val="20"/>
              </w:rPr>
              <w:t>esting</w:t>
            </w:r>
            <w:r w:rsidR="00625EA7">
              <w:rPr>
                <w:rFonts w:ascii="Verdana" w:hAnsi="Verdana"/>
                <w:sz w:val="22"/>
                <w:szCs w:val="20"/>
              </w:rPr>
              <w:t xml:space="preserve"> – Cyber Component”</w:t>
            </w:r>
          </w:p>
        </w:tc>
        <w:tc>
          <w:tcPr>
            <w:tcW w:w="2829" w:type="dxa"/>
            <w:tcBorders>
              <w:left w:val="nil"/>
            </w:tcBorders>
            <w:shd w:val="clear" w:color="auto" w:fill="95B3D7"/>
          </w:tcPr>
          <w:p w14:paraId="37124CA7" w14:textId="783C8D30" w:rsidR="00296900" w:rsidRPr="009C31E4" w:rsidRDefault="00D42C81" w:rsidP="00625EA7">
            <w:pPr>
              <w:spacing w:before="120"/>
              <w:ind w:left="278"/>
              <w:rPr>
                <w:rFonts w:ascii="Verdana" w:hAnsi="Verdana"/>
                <w:b/>
                <w:sz w:val="20"/>
                <w:szCs w:val="20"/>
              </w:rPr>
            </w:pPr>
            <w:r>
              <w:rPr>
                <w:rFonts w:ascii="Verdana" w:hAnsi="Verdana"/>
                <w:b/>
                <w:sz w:val="20"/>
                <w:szCs w:val="20"/>
              </w:rPr>
              <w:t>24</w:t>
            </w:r>
            <w:r w:rsidR="000D0CEC">
              <w:rPr>
                <w:rFonts w:ascii="Verdana" w:hAnsi="Verdana"/>
                <w:b/>
                <w:sz w:val="20"/>
                <w:szCs w:val="20"/>
              </w:rPr>
              <w:t xml:space="preserve"> </w:t>
            </w:r>
            <w:r w:rsidR="00625EA7">
              <w:rPr>
                <w:rFonts w:ascii="Verdana" w:hAnsi="Verdana"/>
                <w:b/>
                <w:sz w:val="20"/>
                <w:szCs w:val="20"/>
              </w:rPr>
              <w:t xml:space="preserve">November </w:t>
            </w:r>
            <w:r w:rsidR="00296900">
              <w:rPr>
                <w:rFonts w:ascii="Verdana" w:hAnsi="Verdana"/>
                <w:b/>
                <w:sz w:val="20"/>
                <w:szCs w:val="20"/>
              </w:rPr>
              <w:t>20</w:t>
            </w:r>
            <w:r w:rsidR="006F44A5">
              <w:rPr>
                <w:rFonts w:ascii="Verdana" w:hAnsi="Verdana"/>
                <w:b/>
                <w:sz w:val="20"/>
                <w:szCs w:val="20"/>
              </w:rPr>
              <w:t>2</w:t>
            </w:r>
            <w:r w:rsidR="00625EA7">
              <w:rPr>
                <w:rFonts w:ascii="Verdana" w:hAnsi="Verdana"/>
                <w:b/>
                <w:sz w:val="20"/>
                <w:szCs w:val="20"/>
              </w:rPr>
              <w:t>2</w:t>
            </w:r>
          </w:p>
        </w:tc>
      </w:tr>
      <w:tr w:rsidR="00296900" w:rsidRPr="009C31E4" w14:paraId="078D3157" w14:textId="77777777" w:rsidTr="00226542">
        <w:tc>
          <w:tcPr>
            <w:tcW w:w="14849" w:type="dxa"/>
            <w:gridSpan w:val="2"/>
            <w:tcBorders>
              <w:bottom w:val="single" w:sz="4" w:space="0" w:color="auto"/>
            </w:tcBorders>
          </w:tcPr>
          <w:p w14:paraId="33EA94B7" w14:textId="7E7250B9" w:rsidR="006A63B5" w:rsidRPr="006A63B5" w:rsidRDefault="006A63B5" w:rsidP="006A63B5">
            <w:pPr>
              <w:spacing w:before="120"/>
              <w:jc w:val="both"/>
              <w:rPr>
                <w:rFonts w:ascii="Verdana" w:hAnsi="Verdana"/>
                <w:b/>
                <w:bCs/>
                <w:color w:val="000000"/>
                <w:sz w:val="20"/>
                <w:szCs w:val="20"/>
              </w:rPr>
            </w:pPr>
            <w:r w:rsidRPr="006A63B5">
              <w:rPr>
                <w:rFonts w:ascii="Verdana" w:hAnsi="Verdana"/>
                <w:b/>
                <w:bCs/>
                <w:color w:val="000000"/>
                <w:sz w:val="20"/>
                <w:szCs w:val="20"/>
              </w:rPr>
              <w:t>Responding to this paper</w:t>
            </w:r>
          </w:p>
          <w:p w14:paraId="01A4EF8E" w14:textId="2D58459E"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 xml:space="preserve">EIOPA welcomes comments on the “Discussion Paper on Methodological </w:t>
            </w:r>
            <w:r w:rsidR="00625EA7">
              <w:rPr>
                <w:rFonts w:ascii="Verdana" w:hAnsi="Verdana"/>
                <w:bCs/>
                <w:color w:val="000000"/>
                <w:sz w:val="20"/>
                <w:szCs w:val="20"/>
              </w:rPr>
              <w:t>P</w:t>
            </w:r>
            <w:r w:rsidRPr="006A63B5">
              <w:rPr>
                <w:rFonts w:ascii="Verdana" w:hAnsi="Verdana"/>
                <w:bCs/>
                <w:color w:val="000000"/>
                <w:sz w:val="20"/>
                <w:szCs w:val="20"/>
              </w:rPr>
              <w:t xml:space="preserve">rinciples of </w:t>
            </w:r>
            <w:r w:rsidR="00625EA7">
              <w:rPr>
                <w:rFonts w:ascii="Verdana" w:hAnsi="Verdana"/>
                <w:bCs/>
                <w:color w:val="000000"/>
                <w:sz w:val="20"/>
                <w:szCs w:val="20"/>
              </w:rPr>
              <w:t>I</w:t>
            </w:r>
            <w:r w:rsidRPr="006A63B5">
              <w:rPr>
                <w:rFonts w:ascii="Verdana" w:hAnsi="Verdana"/>
                <w:bCs/>
                <w:color w:val="000000"/>
                <w:sz w:val="20"/>
                <w:szCs w:val="20"/>
              </w:rPr>
              <w:t xml:space="preserve">nsurance </w:t>
            </w:r>
            <w:r w:rsidR="00625EA7">
              <w:rPr>
                <w:rFonts w:ascii="Verdana" w:hAnsi="Verdana"/>
                <w:bCs/>
                <w:color w:val="000000"/>
                <w:sz w:val="20"/>
                <w:szCs w:val="20"/>
              </w:rPr>
              <w:t>S</w:t>
            </w:r>
            <w:r w:rsidRPr="006A63B5">
              <w:rPr>
                <w:rFonts w:ascii="Verdana" w:hAnsi="Verdana"/>
                <w:bCs/>
                <w:color w:val="000000"/>
                <w:sz w:val="20"/>
                <w:szCs w:val="20"/>
              </w:rPr>
              <w:t xml:space="preserve">tress </w:t>
            </w:r>
            <w:r w:rsidR="00625EA7">
              <w:rPr>
                <w:rFonts w:ascii="Verdana" w:hAnsi="Verdana"/>
                <w:bCs/>
                <w:color w:val="000000"/>
                <w:sz w:val="20"/>
                <w:szCs w:val="20"/>
              </w:rPr>
              <w:t>T</w:t>
            </w:r>
            <w:r w:rsidRPr="006A63B5">
              <w:rPr>
                <w:rFonts w:ascii="Verdana" w:hAnsi="Verdana"/>
                <w:bCs/>
                <w:color w:val="000000"/>
                <w:sz w:val="20"/>
                <w:szCs w:val="20"/>
              </w:rPr>
              <w:t>esting</w:t>
            </w:r>
            <w:r w:rsidR="00625EA7">
              <w:rPr>
                <w:rFonts w:ascii="Verdana" w:hAnsi="Verdana"/>
                <w:bCs/>
                <w:color w:val="000000"/>
                <w:sz w:val="20"/>
                <w:szCs w:val="20"/>
              </w:rPr>
              <w:t xml:space="preserve"> – Cyber Component</w:t>
            </w:r>
            <w:r w:rsidRPr="006A63B5">
              <w:rPr>
                <w:rFonts w:ascii="Verdana" w:hAnsi="Verdana"/>
                <w:bCs/>
                <w:color w:val="000000"/>
                <w:sz w:val="20"/>
                <w:szCs w:val="20"/>
              </w:rPr>
              <w:t>”.</w:t>
            </w:r>
          </w:p>
          <w:p w14:paraId="2F86BCE8" w14:textId="77777777"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Comments are most helpful if they:</w:t>
            </w:r>
          </w:p>
          <w:p w14:paraId="5F09CB19" w14:textId="77777777" w:rsidR="006A63B5" w:rsidRPr="006A63B5" w:rsidRDefault="006A63B5" w:rsidP="00B26227">
            <w:pPr>
              <w:pStyle w:val="ListParagraph"/>
              <w:numPr>
                <w:ilvl w:val="0"/>
                <w:numId w:val="10"/>
              </w:numPr>
              <w:ind w:left="714" w:hanging="357"/>
              <w:jc w:val="both"/>
              <w:rPr>
                <w:rFonts w:ascii="Verdana" w:hAnsi="Verdana"/>
                <w:bCs/>
                <w:color w:val="000000"/>
                <w:sz w:val="20"/>
                <w:szCs w:val="20"/>
              </w:rPr>
            </w:pPr>
            <w:r w:rsidRPr="006A63B5">
              <w:rPr>
                <w:rFonts w:ascii="Verdana" w:hAnsi="Verdana"/>
                <w:bCs/>
                <w:color w:val="000000"/>
                <w:sz w:val="20"/>
                <w:szCs w:val="20"/>
              </w:rPr>
              <w:t>respond to the question stated, where applicable;</w:t>
            </w:r>
          </w:p>
          <w:p w14:paraId="15C179FB" w14:textId="77777777" w:rsidR="006A63B5" w:rsidRPr="006A63B5" w:rsidRDefault="006A63B5" w:rsidP="00B26227">
            <w:pPr>
              <w:pStyle w:val="ListParagraph"/>
              <w:numPr>
                <w:ilvl w:val="0"/>
                <w:numId w:val="10"/>
              </w:numPr>
              <w:ind w:left="714" w:hanging="357"/>
              <w:jc w:val="both"/>
              <w:rPr>
                <w:rFonts w:ascii="Verdana" w:hAnsi="Verdana"/>
                <w:bCs/>
                <w:color w:val="000000"/>
                <w:sz w:val="20"/>
                <w:szCs w:val="20"/>
              </w:rPr>
            </w:pPr>
            <w:r w:rsidRPr="006A63B5">
              <w:rPr>
                <w:rFonts w:ascii="Verdana" w:hAnsi="Verdana"/>
                <w:bCs/>
                <w:color w:val="000000"/>
                <w:sz w:val="20"/>
                <w:szCs w:val="20"/>
              </w:rPr>
              <w:t>contain a clear rationale; and</w:t>
            </w:r>
          </w:p>
          <w:p w14:paraId="3A713F97" w14:textId="77777777" w:rsidR="006A63B5" w:rsidRPr="006A63B5" w:rsidRDefault="006A63B5" w:rsidP="00B26227">
            <w:pPr>
              <w:pStyle w:val="ListParagraph"/>
              <w:numPr>
                <w:ilvl w:val="0"/>
                <w:numId w:val="10"/>
              </w:numPr>
              <w:ind w:left="714" w:hanging="357"/>
              <w:jc w:val="both"/>
              <w:rPr>
                <w:rFonts w:ascii="Verdana" w:hAnsi="Verdana"/>
                <w:bCs/>
                <w:color w:val="000000"/>
                <w:sz w:val="20"/>
                <w:szCs w:val="20"/>
              </w:rPr>
            </w:pPr>
            <w:r w:rsidRPr="006A63B5">
              <w:rPr>
                <w:rFonts w:ascii="Verdana" w:hAnsi="Verdana"/>
                <w:bCs/>
                <w:color w:val="000000"/>
                <w:sz w:val="20"/>
                <w:szCs w:val="20"/>
              </w:rPr>
              <w:t>describe any alternatives EIOPA should consider.</w:t>
            </w:r>
          </w:p>
          <w:p w14:paraId="3B01826C" w14:textId="7EBF4925"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Please send your comments to EIOPA in the provided Template for Comments, by email to &lt;</w:t>
            </w:r>
            <w:r w:rsidRPr="006A63B5">
              <w:rPr>
                <w:rFonts w:ascii="Verdana" w:hAnsi="Verdana"/>
                <w:b/>
                <w:bCs/>
                <w:color w:val="000000"/>
                <w:sz w:val="20"/>
                <w:szCs w:val="20"/>
              </w:rPr>
              <w:t>eiopa.stress.test@eiopa.europa.eu</w:t>
            </w:r>
            <w:r w:rsidRPr="006A63B5">
              <w:rPr>
                <w:rFonts w:ascii="Verdana" w:hAnsi="Verdana"/>
                <w:bCs/>
                <w:color w:val="000000"/>
                <w:sz w:val="20"/>
                <w:szCs w:val="20"/>
              </w:rPr>
              <w:t xml:space="preserve">&gt; by </w:t>
            </w:r>
            <w:r w:rsidR="00810E2A">
              <w:rPr>
                <w:rFonts w:ascii="Verdana" w:hAnsi="Verdana"/>
                <w:b/>
                <w:bCs/>
                <w:color w:val="000000"/>
                <w:sz w:val="20"/>
                <w:szCs w:val="20"/>
              </w:rPr>
              <w:t>28</w:t>
            </w:r>
            <w:r w:rsidRPr="006A63B5">
              <w:rPr>
                <w:rFonts w:ascii="Verdana" w:hAnsi="Verdana"/>
                <w:b/>
                <w:bCs/>
                <w:color w:val="000000"/>
                <w:sz w:val="20"/>
                <w:szCs w:val="20"/>
              </w:rPr>
              <w:t xml:space="preserve"> </w:t>
            </w:r>
            <w:r w:rsidR="00625EA7">
              <w:rPr>
                <w:rFonts w:ascii="Verdana" w:hAnsi="Verdana"/>
                <w:b/>
                <w:bCs/>
                <w:color w:val="000000"/>
                <w:sz w:val="20"/>
                <w:szCs w:val="20"/>
              </w:rPr>
              <w:t>February</w:t>
            </w:r>
            <w:r w:rsidRPr="006A63B5">
              <w:rPr>
                <w:rFonts w:ascii="Verdana" w:hAnsi="Verdana"/>
                <w:b/>
                <w:bCs/>
                <w:color w:val="000000"/>
                <w:sz w:val="20"/>
                <w:szCs w:val="20"/>
              </w:rPr>
              <w:t xml:space="preserve"> 20</w:t>
            </w:r>
            <w:r w:rsidR="006F44A5">
              <w:rPr>
                <w:rFonts w:ascii="Verdana" w:hAnsi="Verdana"/>
                <w:b/>
                <w:bCs/>
                <w:color w:val="000000"/>
                <w:sz w:val="20"/>
                <w:szCs w:val="20"/>
              </w:rPr>
              <w:t>2</w:t>
            </w:r>
            <w:r w:rsidR="00625EA7">
              <w:rPr>
                <w:rFonts w:ascii="Verdana" w:hAnsi="Verdana"/>
                <w:b/>
                <w:bCs/>
                <w:color w:val="000000"/>
                <w:sz w:val="20"/>
                <w:szCs w:val="20"/>
              </w:rPr>
              <w:t>3</w:t>
            </w:r>
            <w:r w:rsidRPr="006A63B5">
              <w:rPr>
                <w:rFonts w:ascii="Verdana" w:hAnsi="Verdana"/>
                <w:bCs/>
                <w:color w:val="000000"/>
                <w:sz w:val="20"/>
                <w:szCs w:val="20"/>
              </w:rPr>
              <w:t>.</w:t>
            </w:r>
            <w:r>
              <w:rPr>
                <w:rFonts w:ascii="Verdana" w:hAnsi="Verdana"/>
                <w:bCs/>
                <w:color w:val="000000"/>
                <w:sz w:val="20"/>
                <w:szCs w:val="20"/>
              </w:rPr>
              <w:t xml:space="preserve"> </w:t>
            </w:r>
            <w:r w:rsidRPr="006A63B5">
              <w:rPr>
                <w:rFonts w:ascii="Verdana" w:hAnsi="Verdana"/>
                <w:bCs/>
                <w:color w:val="000000"/>
                <w:sz w:val="20"/>
                <w:szCs w:val="20"/>
              </w:rPr>
              <w:t>Contributions not provided in the template for comments, or sent to a different email address, or after the deadline will not be considered.</w:t>
            </w:r>
          </w:p>
          <w:p w14:paraId="43F53F7A" w14:textId="77777777" w:rsidR="006A63B5" w:rsidRPr="006A63B5" w:rsidRDefault="006A63B5" w:rsidP="006A63B5">
            <w:pPr>
              <w:spacing w:before="120"/>
              <w:jc w:val="both"/>
              <w:rPr>
                <w:rFonts w:ascii="Verdana" w:hAnsi="Verdana"/>
                <w:b/>
                <w:bCs/>
                <w:color w:val="000000"/>
                <w:sz w:val="20"/>
                <w:szCs w:val="20"/>
              </w:rPr>
            </w:pPr>
            <w:r w:rsidRPr="006A63B5">
              <w:rPr>
                <w:rFonts w:ascii="Verdana" w:hAnsi="Verdana"/>
                <w:b/>
                <w:bCs/>
                <w:color w:val="000000"/>
                <w:sz w:val="20"/>
                <w:szCs w:val="20"/>
              </w:rPr>
              <w:t>Publication of responses</w:t>
            </w:r>
          </w:p>
          <w:p w14:paraId="329107C8" w14:textId="77777777"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Contributions received will be published on EIOPA’s public website unless you request otherwise in the respective field in the template for comments. A standard confidentiality statement in an email message will not be treated as a request for non-disclosure.</w:t>
            </w:r>
          </w:p>
          <w:p w14:paraId="00E4630B" w14:textId="6F7A5C9D"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Please note that EIOPA is subject to Regulation (EC) No 1049/2001 regarding public access to documents</w:t>
            </w:r>
            <w:r>
              <w:rPr>
                <w:rStyle w:val="FootnoteReference"/>
                <w:rFonts w:ascii="Verdana" w:hAnsi="Verdana"/>
                <w:bCs/>
                <w:color w:val="000000"/>
                <w:sz w:val="20"/>
                <w:szCs w:val="20"/>
              </w:rPr>
              <w:footnoteReference w:id="2"/>
            </w:r>
            <w:r w:rsidRPr="006A63B5">
              <w:rPr>
                <w:rFonts w:ascii="Verdana" w:hAnsi="Verdana"/>
                <w:bCs/>
                <w:color w:val="000000"/>
                <w:sz w:val="20"/>
                <w:szCs w:val="20"/>
              </w:rPr>
              <w:t xml:space="preserve"> and EIOPA’s rules on public access to documents</w:t>
            </w:r>
            <w:r>
              <w:rPr>
                <w:rStyle w:val="FootnoteReference"/>
                <w:rFonts w:ascii="Verdana" w:hAnsi="Verdana"/>
                <w:bCs/>
                <w:color w:val="000000"/>
                <w:sz w:val="20"/>
                <w:szCs w:val="20"/>
              </w:rPr>
              <w:footnoteReference w:id="3"/>
            </w:r>
            <w:r>
              <w:rPr>
                <w:rFonts w:ascii="Verdana" w:hAnsi="Verdana"/>
                <w:bCs/>
                <w:color w:val="000000"/>
                <w:sz w:val="20"/>
                <w:szCs w:val="20"/>
              </w:rPr>
              <w:t xml:space="preserve">. </w:t>
            </w:r>
            <w:r w:rsidRPr="006A63B5">
              <w:rPr>
                <w:rFonts w:ascii="Verdana" w:hAnsi="Verdana"/>
                <w:bCs/>
                <w:color w:val="000000"/>
                <w:sz w:val="20"/>
                <w:szCs w:val="20"/>
              </w:rPr>
              <w:t>Contributions will be made available at the end of the public consultation period.</w:t>
            </w:r>
          </w:p>
          <w:p w14:paraId="54B8593D" w14:textId="77777777" w:rsidR="006A63B5" w:rsidRPr="006A63B5" w:rsidRDefault="006A63B5" w:rsidP="006A63B5">
            <w:pPr>
              <w:spacing w:before="120"/>
              <w:jc w:val="both"/>
              <w:rPr>
                <w:rFonts w:ascii="Verdana" w:hAnsi="Verdana"/>
                <w:b/>
                <w:bCs/>
                <w:color w:val="000000"/>
                <w:sz w:val="20"/>
                <w:szCs w:val="20"/>
              </w:rPr>
            </w:pPr>
            <w:r w:rsidRPr="006A63B5">
              <w:rPr>
                <w:rFonts w:ascii="Verdana" w:hAnsi="Verdana"/>
                <w:b/>
                <w:bCs/>
                <w:color w:val="000000"/>
                <w:sz w:val="20"/>
                <w:szCs w:val="20"/>
              </w:rPr>
              <w:t>Data protection</w:t>
            </w:r>
          </w:p>
          <w:p w14:paraId="77E0D661" w14:textId="1678213D"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Please note that personal contact details (such as name of individuals, email addresses and phone numbers) will not be published. They will only be used to request clarifications if necessary on the information supplied. EIOPA, as a European Authority, will process any personal data in line with Regulation (EU) 2018/1725</w:t>
            </w:r>
            <w:r>
              <w:rPr>
                <w:rStyle w:val="FootnoteReference"/>
                <w:rFonts w:ascii="Verdana" w:hAnsi="Verdana"/>
                <w:bCs/>
                <w:color w:val="000000"/>
                <w:sz w:val="20"/>
                <w:szCs w:val="20"/>
              </w:rPr>
              <w:footnoteReference w:id="4"/>
            </w:r>
            <w:r w:rsidRPr="006A63B5">
              <w:rPr>
                <w:rFonts w:ascii="Verdana" w:hAnsi="Verdana"/>
                <w:bCs/>
                <w:color w:val="000000"/>
                <w:sz w:val="20"/>
                <w:szCs w:val="20"/>
              </w:rPr>
              <w:t xml:space="preserve"> on the protection of the individuals with regards to the processing of personal data by the Union institutions and bodies and on the free movement of such data. More information on data protection can be found at https://eiopa.europa.eu/ under the heading ‘Legal notice’.</w:t>
            </w:r>
          </w:p>
        </w:tc>
      </w:tr>
    </w:tbl>
    <w:p w14:paraId="66DD6C52" w14:textId="5C928065" w:rsidR="0076788C" w:rsidRDefault="0076788C"/>
    <w:p w14:paraId="7B548C69" w14:textId="77777777" w:rsidR="0076788C" w:rsidRDefault="0076788C">
      <w:r>
        <w:br w:type="page"/>
      </w:r>
    </w:p>
    <w:p w14:paraId="561424E4" w14:textId="0D71924B" w:rsidR="006A63B5" w:rsidRDefault="006A63B5"/>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5929"/>
        <w:gridCol w:w="2829"/>
      </w:tblGrid>
      <w:tr w:rsidR="00B05656" w:rsidRPr="009C31E4" w14:paraId="70F38BA7" w14:textId="77777777" w:rsidTr="00B05656">
        <w:tc>
          <w:tcPr>
            <w:tcW w:w="12020" w:type="dxa"/>
            <w:gridSpan w:val="2"/>
            <w:tcBorders>
              <w:right w:val="nil"/>
            </w:tcBorders>
            <w:shd w:val="clear" w:color="auto" w:fill="95B3D7"/>
          </w:tcPr>
          <w:p w14:paraId="489E1083" w14:textId="098EE062" w:rsidR="00B05656" w:rsidRPr="009C31E4" w:rsidRDefault="00B05656" w:rsidP="00B05656">
            <w:pPr>
              <w:pStyle w:val="Heading1"/>
              <w:spacing w:before="120" w:after="120"/>
              <w:rPr>
                <w:rFonts w:ascii="Verdana" w:hAnsi="Verdana"/>
                <w:sz w:val="22"/>
                <w:szCs w:val="22"/>
              </w:rPr>
            </w:pPr>
            <w:r>
              <w:rPr>
                <w:rFonts w:ascii="Verdana" w:hAnsi="Verdana"/>
                <w:sz w:val="22"/>
                <w:szCs w:val="20"/>
              </w:rPr>
              <w:t>Reference</w:t>
            </w:r>
          </w:p>
        </w:tc>
        <w:tc>
          <w:tcPr>
            <w:tcW w:w="2829" w:type="dxa"/>
            <w:tcBorders>
              <w:left w:val="nil"/>
            </w:tcBorders>
            <w:shd w:val="clear" w:color="auto" w:fill="95B3D7"/>
          </w:tcPr>
          <w:p w14:paraId="72EC5E88" w14:textId="2FA98F8F" w:rsidR="00B05656" w:rsidRPr="009C31E4" w:rsidRDefault="00B05656" w:rsidP="00B05656">
            <w:pPr>
              <w:spacing w:before="120"/>
              <w:ind w:left="278"/>
              <w:rPr>
                <w:rFonts w:ascii="Verdana" w:hAnsi="Verdana"/>
                <w:b/>
                <w:sz w:val="20"/>
                <w:szCs w:val="20"/>
              </w:rPr>
            </w:pPr>
          </w:p>
        </w:tc>
      </w:tr>
      <w:tr w:rsidR="0076788C" w:rsidRPr="009C31E4" w14:paraId="3E8F5BED" w14:textId="77777777" w:rsidTr="00787E4A">
        <w:tc>
          <w:tcPr>
            <w:tcW w:w="6091" w:type="dxa"/>
            <w:tcBorders>
              <w:bottom w:val="single" w:sz="4" w:space="0" w:color="auto"/>
            </w:tcBorders>
            <w:shd w:val="clear" w:color="auto" w:fill="F2F2F2"/>
          </w:tcPr>
          <w:p w14:paraId="4FF94BE2" w14:textId="579B99BF" w:rsidR="0076788C" w:rsidRPr="009C31E4" w:rsidRDefault="00D353C1" w:rsidP="00D353C1">
            <w:pPr>
              <w:spacing w:beforeLines="60" w:before="144" w:afterLines="60" w:after="144"/>
              <w:rPr>
                <w:rFonts w:ascii="Verdana" w:hAnsi="Verdana"/>
                <w:b/>
                <w:bCs/>
                <w:color w:val="000000"/>
                <w:sz w:val="20"/>
                <w:szCs w:val="20"/>
              </w:rPr>
            </w:pPr>
            <w:r>
              <w:rPr>
                <w:rFonts w:ascii="Verdana" w:hAnsi="Verdana"/>
                <w:bCs/>
                <w:color w:val="000000"/>
                <w:sz w:val="20"/>
                <w:szCs w:val="20"/>
              </w:rPr>
              <w:t>Name of the Stakeholder</w:t>
            </w:r>
          </w:p>
        </w:tc>
        <w:tc>
          <w:tcPr>
            <w:tcW w:w="8758" w:type="dxa"/>
            <w:gridSpan w:val="2"/>
            <w:tcBorders>
              <w:bottom w:val="single" w:sz="4" w:space="0" w:color="auto"/>
            </w:tcBorders>
            <w:shd w:val="clear" w:color="auto" w:fill="F2F2F2"/>
          </w:tcPr>
          <w:p w14:paraId="36C1A979" w14:textId="77777777" w:rsidR="0076788C" w:rsidRPr="00787E4A" w:rsidRDefault="0076788C" w:rsidP="0076788C">
            <w:pPr>
              <w:spacing w:beforeLines="60" w:before="144" w:afterLines="60" w:after="144"/>
              <w:rPr>
                <w:rFonts w:ascii="Verdana" w:hAnsi="Verdana"/>
                <w:bCs/>
                <w:color w:val="000000"/>
                <w:sz w:val="20"/>
                <w:szCs w:val="20"/>
              </w:rPr>
            </w:pPr>
          </w:p>
        </w:tc>
      </w:tr>
      <w:tr w:rsidR="0076788C" w:rsidRPr="009C31E4" w14:paraId="37908B13" w14:textId="77777777" w:rsidTr="00787E4A">
        <w:tc>
          <w:tcPr>
            <w:tcW w:w="6091" w:type="dxa"/>
            <w:tcBorders>
              <w:bottom w:val="single" w:sz="4" w:space="0" w:color="auto"/>
            </w:tcBorders>
            <w:shd w:val="clear" w:color="auto" w:fill="F2F2F2"/>
          </w:tcPr>
          <w:p w14:paraId="4896CF9E" w14:textId="7361CE86" w:rsidR="0076788C" w:rsidRDefault="00D353C1" w:rsidP="00D353C1">
            <w:pPr>
              <w:spacing w:beforeLines="60" w:before="144" w:afterLines="60" w:after="144"/>
              <w:rPr>
                <w:rFonts w:ascii="Verdana" w:hAnsi="Verdana"/>
                <w:bCs/>
                <w:color w:val="000000"/>
                <w:sz w:val="20"/>
                <w:szCs w:val="20"/>
              </w:rPr>
            </w:pPr>
            <w:r>
              <w:rPr>
                <w:rFonts w:ascii="Verdana" w:hAnsi="Verdana"/>
                <w:bCs/>
                <w:color w:val="000000"/>
                <w:sz w:val="20"/>
                <w:szCs w:val="20"/>
              </w:rPr>
              <w:t>Type of Stakeholder</w:t>
            </w:r>
            <w:r w:rsidR="00787E4A">
              <w:rPr>
                <w:rFonts w:ascii="Verdana" w:hAnsi="Verdana"/>
                <w:bCs/>
                <w:color w:val="000000"/>
                <w:sz w:val="20"/>
                <w:szCs w:val="20"/>
              </w:rPr>
              <w:t xml:space="preserve"> (please delete in the column to the right the categories which do not apply)</w:t>
            </w:r>
          </w:p>
        </w:tc>
        <w:tc>
          <w:tcPr>
            <w:tcW w:w="8758" w:type="dxa"/>
            <w:gridSpan w:val="2"/>
            <w:tcBorders>
              <w:bottom w:val="single" w:sz="4" w:space="0" w:color="auto"/>
            </w:tcBorders>
            <w:shd w:val="clear" w:color="auto" w:fill="F2F2F2"/>
          </w:tcPr>
          <w:p w14:paraId="2B8C11B8" w14:textId="43718159" w:rsidR="0076788C" w:rsidRPr="00787E4A" w:rsidRDefault="00787E4A" w:rsidP="0076788C">
            <w:pPr>
              <w:spacing w:beforeLines="60" w:before="144" w:afterLines="60" w:after="144"/>
              <w:rPr>
                <w:rFonts w:ascii="Verdana" w:hAnsi="Verdana"/>
                <w:bCs/>
                <w:color w:val="000000"/>
                <w:sz w:val="20"/>
                <w:szCs w:val="20"/>
              </w:rPr>
            </w:pPr>
            <w:r>
              <w:t>Association, Industry, Ministry, Supervisor, EU Organisation, Other</w:t>
            </w:r>
          </w:p>
        </w:tc>
      </w:tr>
      <w:tr w:rsidR="0076788C" w:rsidRPr="009C31E4" w14:paraId="422180D9" w14:textId="77777777" w:rsidTr="00787E4A">
        <w:tc>
          <w:tcPr>
            <w:tcW w:w="6091" w:type="dxa"/>
            <w:tcBorders>
              <w:bottom w:val="single" w:sz="4" w:space="0" w:color="auto"/>
            </w:tcBorders>
            <w:shd w:val="clear" w:color="auto" w:fill="F2F2F2"/>
          </w:tcPr>
          <w:p w14:paraId="0238B4DC" w14:textId="06DE2521" w:rsidR="0076788C" w:rsidRPr="009C31E4" w:rsidRDefault="0076788C" w:rsidP="0076788C">
            <w:pPr>
              <w:spacing w:beforeLines="60" w:before="144" w:afterLines="60" w:after="144"/>
              <w:rPr>
                <w:rFonts w:ascii="Verdana" w:hAnsi="Verdana"/>
                <w:b/>
                <w:bCs/>
                <w:color w:val="000000"/>
                <w:sz w:val="20"/>
                <w:szCs w:val="20"/>
              </w:rPr>
            </w:pPr>
            <w:r w:rsidRPr="0076788C">
              <w:rPr>
                <w:rFonts w:ascii="Verdana" w:hAnsi="Verdana"/>
                <w:bCs/>
                <w:color w:val="000000"/>
                <w:sz w:val="20"/>
                <w:szCs w:val="20"/>
              </w:rPr>
              <w:t>Contact Person</w:t>
            </w:r>
          </w:p>
        </w:tc>
        <w:tc>
          <w:tcPr>
            <w:tcW w:w="8758" w:type="dxa"/>
            <w:gridSpan w:val="2"/>
            <w:tcBorders>
              <w:bottom w:val="single" w:sz="4" w:space="0" w:color="auto"/>
            </w:tcBorders>
            <w:shd w:val="clear" w:color="auto" w:fill="F2F2F2"/>
          </w:tcPr>
          <w:p w14:paraId="28117E28" w14:textId="77777777" w:rsidR="0076788C" w:rsidRPr="00787E4A" w:rsidRDefault="0076788C" w:rsidP="0076788C">
            <w:pPr>
              <w:spacing w:beforeLines="60" w:before="144" w:afterLines="60" w:after="144"/>
              <w:rPr>
                <w:rFonts w:ascii="Verdana" w:hAnsi="Verdana"/>
                <w:bCs/>
                <w:color w:val="000000"/>
                <w:sz w:val="20"/>
                <w:szCs w:val="20"/>
              </w:rPr>
            </w:pPr>
          </w:p>
        </w:tc>
      </w:tr>
      <w:tr w:rsidR="0076788C" w:rsidRPr="009C31E4" w14:paraId="234628AD" w14:textId="77777777" w:rsidTr="00787E4A">
        <w:tc>
          <w:tcPr>
            <w:tcW w:w="6091" w:type="dxa"/>
            <w:tcBorders>
              <w:bottom w:val="single" w:sz="4" w:space="0" w:color="auto"/>
            </w:tcBorders>
            <w:shd w:val="clear" w:color="auto" w:fill="F2F2F2"/>
          </w:tcPr>
          <w:p w14:paraId="5BAD6801" w14:textId="5A000F0E" w:rsidR="0076788C" w:rsidRPr="009C31E4" w:rsidRDefault="0076788C" w:rsidP="0076788C">
            <w:pPr>
              <w:spacing w:beforeLines="60" w:before="144" w:afterLines="60" w:after="144"/>
              <w:rPr>
                <w:rFonts w:ascii="Verdana" w:hAnsi="Verdana"/>
                <w:b/>
                <w:bCs/>
                <w:color w:val="000000"/>
                <w:sz w:val="20"/>
                <w:szCs w:val="20"/>
              </w:rPr>
            </w:pPr>
            <w:r w:rsidRPr="0076788C">
              <w:rPr>
                <w:rFonts w:ascii="Verdana" w:hAnsi="Verdana"/>
                <w:bCs/>
                <w:color w:val="000000"/>
                <w:sz w:val="20"/>
                <w:szCs w:val="20"/>
              </w:rPr>
              <w:t>Email address</w:t>
            </w:r>
          </w:p>
        </w:tc>
        <w:tc>
          <w:tcPr>
            <w:tcW w:w="8758" w:type="dxa"/>
            <w:gridSpan w:val="2"/>
            <w:tcBorders>
              <w:bottom w:val="single" w:sz="4" w:space="0" w:color="auto"/>
            </w:tcBorders>
            <w:shd w:val="clear" w:color="auto" w:fill="F2F2F2"/>
          </w:tcPr>
          <w:p w14:paraId="76407E9C" w14:textId="77777777" w:rsidR="0076788C" w:rsidRPr="00787E4A" w:rsidRDefault="0076788C" w:rsidP="0076788C">
            <w:pPr>
              <w:spacing w:beforeLines="60" w:before="144" w:afterLines="60" w:after="144"/>
              <w:rPr>
                <w:rFonts w:ascii="Verdana" w:hAnsi="Verdana"/>
                <w:bCs/>
                <w:color w:val="000000"/>
                <w:sz w:val="20"/>
                <w:szCs w:val="20"/>
              </w:rPr>
            </w:pPr>
          </w:p>
        </w:tc>
      </w:tr>
      <w:tr w:rsidR="0076788C" w:rsidRPr="009C31E4" w14:paraId="76B32FFC" w14:textId="77777777" w:rsidTr="00787E4A">
        <w:tc>
          <w:tcPr>
            <w:tcW w:w="6091" w:type="dxa"/>
            <w:tcBorders>
              <w:bottom w:val="single" w:sz="4" w:space="0" w:color="auto"/>
            </w:tcBorders>
            <w:shd w:val="clear" w:color="auto" w:fill="F2F2F2"/>
          </w:tcPr>
          <w:p w14:paraId="086CC7BA" w14:textId="5D85A117" w:rsidR="0076788C" w:rsidRPr="009C31E4" w:rsidRDefault="0076788C" w:rsidP="0076788C">
            <w:pPr>
              <w:spacing w:beforeLines="60" w:before="144" w:afterLines="60" w:after="144"/>
              <w:rPr>
                <w:rFonts w:ascii="Verdana" w:hAnsi="Verdana"/>
                <w:b/>
                <w:bCs/>
                <w:color w:val="000000"/>
                <w:sz w:val="20"/>
                <w:szCs w:val="20"/>
              </w:rPr>
            </w:pPr>
            <w:r w:rsidRPr="0076788C">
              <w:rPr>
                <w:rFonts w:ascii="Verdana" w:hAnsi="Verdana"/>
                <w:bCs/>
                <w:color w:val="000000"/>
                <w:sz w:val="20"/>
                <w:szCs w:val="20"/>
              </w:rPr>
              <w:t>Phone number</w:t>
            </w:r>
          </w:p>
        </w:tc>
        <w:tc>
          <w:tcPr>
            <w:tcW w:w="8758" w:type="dxa"/>
            <w:gridSpan w:val="2"/>
            <w:tcBorders>
              <w:bottom w:val="single" w:sz="4" w:space="0" w:color="auto"/>
            </w:tcBorders>
            <w:shd w:val="clear" w:color="auto" w:fill="F2F2F2"/>
          </w:tcPr>
          <w:p w14:paraId="64CBBA33" w14:textId="77777777" w:rsidR="0076788C" w:rsidRPr="00787E4A" w:rsidRDefault="0076788C" w:rsidP="0076788C">
            <w:pPr>
              <w:spacing w:beforeLines="60" w:before="144" w:afterLines="60" w:after="144"/>
              <w:rPr>
                <w:rFonts w:ascii="Verdana" w:hAnsi="Verdana"/>
                <w:bCs/>
                <w:color w:val="000000"/>
                <w:sz w:val="20"/>
                <w:szCs w:val="20"/>
              </w:rPr>
            </w:pPr>
          </w:p>
        </w:tc>
      </w:tr>
      <w:tr w:rsidR="0076788C" w:rsidRPr="009C31E4" w14:paraId="1B5B135F" w14:textId="77777777" w:rsidTr="00787E4A">
        <w:tc>
          <w:tcPr>
            <w:tcW w:w="6091" w:type="dxa"/>
            <w:shd w:val="clear" w:color="auto" w:fill="F2F2F2"/>
          </w:tcPr>
          <w:p w14:paraId="2406DBE0" w14:textId="3B7DC6B6" w:rsidR="0076788C" w:rsidRPr="0076788C" w:rsidRDefault="0076788C" w:rsidP="0076788C">
            <w:pPr>
              <w:spacing w:beforeLines="60" w:before="144" w:afterLines="60" w:after="144"/>
              <w:rPr>
                <w:rFonts w:ascii="Verdana" w:hAnsi="Verdana"/>
                <w:bCs/>
                <w:color w:val="000000"/>
                <w:sz w:val="20"/>
                <w:szCs w:val="20"/>
              </w:rPr>
            </w:pPr>
            <w:r>
              <w:rPr>
                <w:rFonts w:ascii="Verdana" w:hAnsi="Verdana"/>
                <w:bCs/>
                <w:color w:val="000000"/>
                <w:sz w:val="20"/>
                <w:szCs w:val="20"/>
              </w:rPr>
              <w:t>Address</w:t>
            </w:r>
          </w:p>
        </w:tc>
        <w:tc>
          <w:tcPr>
            <w:tcW w:w="8758" w:type="dxa"/>
            <w:gridSpan w:val="2"/>
            <w:shd w:val="clear" w:color="auto" w:fill="F2F2F2"/>
          </w:tcPr>
          <w:p w14:paraId="362DEFF3" w14:textId="77777777" w:rsidR="0076788C" w:rsidRPr="00787E4A" w:rsidRDefault="0076788C" w:rsidP="0076788C">
            <w:pPr>
              <w:spacing w:beforeLines="60" w:before="144" w:afterLines="60" w:after="144"/>
              <w:rPr>
                <w:rFonts w:ascii="Verdana" w:hAnsi="Verdana"/>
                <w:bCs/>
                <w:color w:val="000000"/>
                <w:sz w:val="20"/>
                <w:szCs w:val="20"/>
              </w:rPr>
            </w:pPr>
          </w:p>
        </w:tc>
      </w:tr>
    </w:tbl>
    <w:p w14:paraId="5BF422C3" w14:textId="77777777" w:rsidR="0076788C" w:rsidRDefault="0076788C">
      <w:pPr>
        <w:rPr>
          <w:rFonts w:ascii="Verdana" w:hAnsi="Verdana"/>
          <w:bCs/>
          <w:color w:val="000000"/>
          <w:sz w:val="20"/>
          <w:szCs w:val="20"/>
          <w:vertAlign w:val="superscript"/>
        </w:rPr>
      </w:pPr>
    </w:p>
    <w:p w14:paraId="68AF6D0A" w14:textId="08667590" w:rsidR="0076788C" w:rsidRDefault="0076788C">
      <w:r w:rsidRPr="0076788C">
        <w:rPr>
          <w:rFonts w:ascii="Verdana" w:hAnsi="Verdana"/>
          <w:bCs/>
          <w:color w:val="000000"/>
          <w:sz w:val="20"/>
          <w:szCs w:val="20"/>
          <w:vertAlign w:val="superscript"/>
        </w:rPr>
        <w:t>*</w:t>
      </w:r>
      <w:r>
        <w:rPr>
          <w:rFonts w:ascii="Verdana" w:hAnsi="Verdana"/>
          <w:bCs/>
          <w:color w:val="000000"/>
          <w:sz w:val="20"/>
          <w:szCs w:val="20"/>
          <w:vertAlign w:val="superscript"/>
        </w:rPr>
        <w:t xml:space="preserve"> </w:t>
      </w:r>
      <w:r w:rsidR="00D353C1">
        <w:t>Please select: Association, Industry, Ministry, Supervisor, EU Organisation, Other.</w:t>
      </w:r>
    </w:p>
    <w:p w14:paraId="2B1522F1" w14:textId="6627AC44" w:rsidR="0076788C" w:rsidRDefault="0076788C"/>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7"/>
        <w:gridCol w:w="543"/>
        <w:gridCol w:w="2829"/>
      </w:tblGrid>
      <w:tr w:rsidR="00D353C1" w:rsidRPr="009C31E4" w14:paraId="5C411232" w14:textId="77777777" w:rsidTr="00C62CE1">
        <w:tc>
          <w:tcPr>
            <w:tcW w:w="12020" w:type="dxa"/>
            <w:gridSpan w:val="2"/>
            <w:tcBorders>
              <w:right w:val="nil"/>
            </w:tcBorders>
            <w:shd w:val="clear" w:color="auto" w:fill="95B3D7"/>
          </w:tcPr>
          <w:p w14:paraId="66E88E9F" w14:textId="5F2A588A" w:rsidR="00D353C1" w:rsidRPr="009C31E4" w:rsidRDefault="00D353C1" w:rsidP="00D353C1">
            <w:pPr>
              <w:pStyle w:val="Heading1"/>
              <w:spacing w:before="120" w:after="120"/>
              <w:rPr>
                <w:rFonts w:ascii="Verdana" w:hAnsi="Verdana"/>
                <w:sz w:val="22"/>
                <w:szCs w:val="22"/>
              </w:rPr>
            </w:pPr>
            <w:r>
              <w:rPr>
                <w:rFonts w:ascii="Verdana" w:hAnsi="Verdana"/>
                <w:sz w:val="22"/>
                <w:szCs w:val="20"/>
              </w:rPr>
              <w:t>Disclosure of comments</w:t>
            </w:r>
          </w:p>
        </w:tc>
        <w:tc>
          <w:tcPr>
            <w:tcW w:w="2829" w:type="dxa"/>
            <w:tcBorders>
              <w:left w:val="nil"/>
            </w:tcBorders>
            <w:shd w:val="clear" w:color="auto" w:fill="95B3D7"/>
          </w:tcPr>
          <w:p w14:paraId="02B45C2E" w14:textId="77777777" w:rsidR="00D353C1" w:rsidRPr="009C31E4" w:rsidRDefault="00D353C1" w:rsidP="00C62CE1">
            <w:pPr>
              <w:spacing w:before="120"/>
              <w:ind w:left="278"/>
              <w:rPr>
                <w:rFonts w:ascii="Verdana" w:hAnsi="Verdana"/>
                <w:b/>
                <w:sz w:val="20"/>
                <w:szCs w:val="20"/>
              </w:rPr>
            </w:pPr>
          </w:p>
        </w:tc>
      </w:tr>
      <w:tr w:rsidR="00D353C1" w:rsidRPr="009C31E4" w14:paraId="0FEB59D9" w14:textId="77777777" w:rsidTr="009648AD">
        <w:tc>
          <w:tcPr>
            <w:tcW w:w="11477" w:type="dxa"/>
            <w:tcBorders>
              <w:bottom w:val="single" w:sz="4" w:space="0" w:color="auto"/>
            </w:tcBorders>
            <w:shd w:val="clear" w:color="auto" w:fill="F2F2F2"/>
          </w:tcPr>
          <w:p w14:paraId="262564C4" w14:textId="4A798B9E" w:rsidR="00D353C1" w:rsidRPr="00D353C1" w:rsidRDefault="00D353C1" w:rsidP="00D353C1">
            <w:pPr>
              <w:spacing w:beforeLines="60" w:before="144" w:afterLines="60" w:after="144"/>
              <w:rPr>
                <w:rFonts w:ascii="Verdana" w:hAnsi="Verdana"/>
                <w:bCs/>
                <w:color w:val="000000"/>
                <w:sz w:val="20"/>
                <w:szCs w:val="20"/>
              </w:rPr>
            </w:pPr>
            <w:r w:rsidRPr="00D353C1">
              <w:rPr>
                <w:rFonts w:ascii="Verdana" w:hAnsi="Verdana"/>
                <w:bCs/>
                <w:color w:val="000000"/>
                <w:sz w:val="20"/>
                <w:szCs w:val="20"/>
              </w:rPr>
              <w:t>EIOPA will make all comments available on its website, except where respondents specifically request that thei</w:t>
            </w:r>
            <w:r>
              <w:rPr>
                <w:rFonts w:ascii="Verdana" w:hAnsi="Verdana"/>
                <w:bCs/>
                <w:color w:val="000000"/>
                <w:sz w:val="20"/>
                <w:szCs w:val="20"/>
              </w:rPr>
              <w:t>r comments remain confidential.</w:t>
            </w:r>
          </w:p>
          <w:p w14:paraId="10B12A9C" w14:textId="2EF3F2FF" w:rsidR="00D353C1" w:rsidRPr="00D353C1" w:rsidRDefault="00D353C1" w:rsidP="00D353C1">
            <w:pPr>
              <w:spacing w:beforeLines="60" w:before="144" w:afterLines="60" w:after="144"/>
              <w:rPr>
                <w:rFonts w:ascii="Verdana" w:hAnsi="Verdana"/>
                <w:bCs/>
                <w:color w:val="000000"/>
                <w:sz w:val="20"/>
                <w:szCs w:val="20"/>
              </w:rPr>
            </w:pPr>
            <w:r w:rsidRPr="00D353C1">
              <w:rPr>
                <w:rFonts w:ascii="Verdana" w:hAnsi="Verdana"/>
                <w:bCs/>
                <w:color w:val="000000"/>
                <w:sz w:val="20"/>
                <w:szCs w:val="20"/>
              </w:rPr>
              <w:t>Please indicate if your comments should be treated as confidential, by deleting the word “Public” in the column to the right and leaving only the word “Confidential”.</w:t>
            </w:r>
          </w:p>
        </w:tc>
        <w:tc>
          <w:tcPr>
            <w:tcW w:w="3372" w:type="dxa"/>
            <w:gridSpan w:val="2"/>
            <w:tcBorders>
              <w:bottom w:val="single" w:sz="4" w:space="0" w:color="auto"/>
            </w:tcBorders>
            <w:shd w:val="clear" w:color="auto" w:fill="F2F2F2"/>
            <w:vAlign w:val="center"/>
          </w:tcPr>
          <w:p w14:paraId="77BC5A91" w14:textId="3AAB8946" w:rsidR="00D353C1" w:rsidRPr="009648AD" w:rsidRDefault="00D353C1" w:rsidP="009648AD">
            <w:pPr>
              <w:spacing w:beforeLines="60" w:before="144" w:afterLines="60" w:after="144"/>
              <w:jc w:val="center"/>
              <w:rPr>
                <w:rFonts w:ascii="Verdana" w:hAnsi="Verdana"/>
                <w:b/>
                <w:bCs/>
                <w:color w:val="000000"/>
                <w:sz w:val="20"/>
                <w:szCs w:val="20"/>
              </w:rPr>
            </w:pPr>
            <w:r w:rsidRPr="009648AD">
              <w:rPr>
                <w:rFonts w:ascii="Verdana" w:hAnsi="Verdana"/>
                <w:b/>
                <w:bCs/>
                <w:color w:val="000000"/>
                <w:sz w:val="20"/>
                <w:szCs w:val="20"/>
              </w:rPr>
              <w:t>Public / Confidential</w:t>
            </w:r>
          </w:p>
        </w:tc>
      </w:tr>
    </w:tbl>
    <w:p w14:paraId="1B08A1BE" w14:textId="77777777" w:rsidR="00D353C1" w:rsidRDefault="00D353C1"/>
    <w:p w14:paraId="11E72292" w14:textId="5015B8D2" w:rsidR="0076788C" w:rsidRDefault="0076788C">
      <w:r>
        <w:br w:type="page"/>
      </w:r>
    </w:p>
    <w:p w14:paraId="6C603B96" w14:textId="77777777" w:rsidR="0076788C" w:rsidRDefault="0076788C"/>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6961"/>
        <w:gridCol w:w="4133"/>
        <w:gridCol w:w="2829"/>
      </w:tblGrid>
      <w:tr w:rsidR="0076788C" w:rsidRPr="009C31E4" w14:paraId="253B5B1F" w14:textId="77777777" w:rsidTr="008B5AF6">
        <w:tc>
          <w:tcPr>
            <w:tcW w:w="12020" w:type="dxa"/>
            <w:gridSpan w:val="3"/>
            <w:tcBorders>
              <w:right w:val="nil"/>
            </w:tcBorders>
            <w:shd w:val="clear" w:color="auto" w:fill="95B3D7"/>
          </w:tcPr>
          <w:p w14:paraId="0D3C76A7" w14:textId="7C9F0E56" w:rsidR="0076788C" w:rsidRPr="009C31E4" w:rsidRDefault="006F44A5" w:rsidP="00625EA7">
            <w:pPr>
              <w:pStyle w:val="Heading1"/>
              <w:spacing w:before="120" w:after="120"/>
              <w:rPr>
                <w:rFonts w:ascii="Verdana" w:hAnsi="Verdana"/>
                <w:sz w:val="22"/>
                <w:szCs w:val="22"/>
              </w:rPr>
            </w:pPr>
            <w:r>
              <w:rPr>
                <w:rFonts w:ascii="Verdana" w:hAnsi="Verdana"/>
                <w:sz w:val="22"/>
                <w:szCs w:val="20"/>
              </w:rPr>
              <w:t>Section</w:t>
            </w:r>
            <w:r w:rsidR="0076788C">
              <w:rPr>
                <w:rFonts w:ascii="Verdana" w:hAnsi="Verdana"/>
                <w:sz w:val="22"/>
                <w:szCs w:val="20"/>
              </w:rPr>
              <w:t xml:space="preserve"> </w:t>
            </w:r>
            <w:r w:rsidR="00625EA7">
              <w:rPr>
                <w:rFonts w:ascii="Verdana" w:hAnsi="Verdana"/>
                <w:sz w:val="22"/>
                <w:szCs w:val="20"/>
              </w:rPr>
              <w:t>2</w:t>
            </w:r>
            <w:r>
              <w:rPr>
                <w:rFonts w:ascii="Verdana" w:hAnsi="Verdana"/>
                <w:sz w:val="22"/>
                <w:szCs w:val="20"/>
              </w:rPr>
              <w:t xml:space="preserve"> -</w:t>
            </w:r>
            <w:r w:rsidR="00625EA7">
              <w:rPr>
                <w:rFonts w:ascii="Verdana" w:hAnsi="Verdana"/>
                <w:sz w:val="22"/>
                <w:szCs w:val="20"/>
              </w:rPr>
              <w:t xml:space="preserve"> C</w:t>
            </w:r>
            <w:r w:rsidR="00625EA7" w:rsidRPr="00625EA7">
              <w:rPr>
                <w:rFonts w:ascii="Verdana" w:hAnsi="Verdana"/>
                <w:sz w:val="22"/>
                <w:szCs w:val="20"/>
              </w:rPr>
              <w:t>yber risk for insurers</w:t>
            </w:r>
          </w:p>
        </w:tc>
        <w:tc>
          <w:tcPr>
            <w:tcW w:w="2829" w:type="dxa"/>
            <w:tcBorders>
              <w:left w:val="nil"/>
            </w:tcBorders>
            <w:shd w:val="clear" w:color="auto" w:fill="95B3D7"/>
          </w:tcPr>
          <w:p w14:paraId="63A0A734" w14:textId="77777777" w:rsidR="0076788C" w:rsidRPr="009C31E4" w:rsidRDefault="0076788C" w:rsidP="008B5AF6">
            <w:pPr>
              <w:spacing w:before="120"/>
              <w:ind w:left="278"/>
              <w:rPr>
                <w:rFonts w:ascii="Verdana" w:hAnsi="Verdana"/>
                <w:b/>
                <w:sz w:val="20"/>
                <w:szCs w:val="20"/>
              </w:rPr>
            </w:pPr>
          </w:p>
        </w:tc>
      </w:tr>
      <w:tr w:rsidR="003B5FD4" w:rsidRPr="006122D7" w14:paraId="2153C8CF" w14:textId="77777777" w:rsidTr="00077B6D">
        <w:tc>
          <w:tcPr>
            <w:tcW w:w="926" w:type="dxa"/>
            <w:tcBorders>
              <w:top w:val="single" w:sz="4" w:space="0" w:color="auto"/>
              <w:left w:val="single" w:sz="4" w:space="0" w:color="auto"/>
              <w:bottom w:val="single" w:sz="4" w:space="0" w:color="auto"/>
              <w:right w:val="single" w:sz="4" w:space="0" w:color="auto"/>
            </w:tcBorders>
            <w:shd w:val="clear" w:color="auto" w:fill="auto"/>
          </w:tcPr>
          <w:p w14:paraId="2C61A428" w14:textId="0D675F3E" w:rsidR="003B5FD4" w:rsidRPr="006122D7" w:rsidRDefault="003B5FD4" w:rsidP="003B5FD4">
            <w:pPr>
              <w:spacing w:beforeLines="60" w:before="144" w:afterLines="60" w:after="144"/>
              <w:ind w:left="142"/>
              <w:jc w:val="both"/>
              <w:rPr>
                <w:rFonts w:ascii="Verdana" w:hAnsi="Verdana"/>
                <w:b/>
                <w:bCs/>
                <w:color w:val="000000"/>
                <w:sz w:val="18"/>
                <w:szCs w:val="18"/>
              </w:rPr>
            </w:pPr>
            <w:r>
              <w:rPr>
                <w:rFonts w:ascii="Verdana" w:hAnsi="Verdana"/>
                <w:b/>
                <w:bCs/>
                <w:color w:val="000000"/>
                <w:sz w:val="18"/>
                <w:szCs w:val="18"/>
              </w:rPr>
              <w:t>#</w:t>
            </w: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8E36806" w14:textId="368E4289" w:rsidR="003B5FD4" w:rsidRPr="003B5FD4" w:rsidRDefault="003B5FD4" w:rsidP="003B6AF6">
            <w:pPr>
              <w:spacing w:beforeLines="60" w:before="144" w:afterLines="60" w:after="144"/>
              <w:rPr>
                <w:rFonts w:ascii="Verdana" w:hAnsi="Verdana"/>
                <w:b/>
                <w:bCs/>
                <w:color w:val="000000"/>
                <w:sz w:val="18"/>
                <w:szCs w:val="18"/>
              </w:rPr>
            </w:pPr>
            <w:r w:rsidRPr="003B5FD4">
              <w:rPr>
                <w:rFonts w:ascii="Verdana" w:hAnsi="Verdana"/>
                <w:b/>
                <w:bCs/>
                <w:color w:val="000000"/>
                <w:sz w:val="18"/>
                <w:szCs w:val="18"/>
              </w:rPr>
              <w:t>Question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71A91B0" w14:textId="759B8B62" w:rsidR="003B5FD4" w:rsidRPr="003B5FD4" w:rsidRDefault="003B5FD4" w:rsidP="003B6AF6">
            <w:pPr>
              <w:spacing w:beforeLines="60" w:before="144" w:afterLines="60" w:after="144"/>
              <w:rPr>
                <w:rFonts w:ascii="Verdana" w:hAnsi="Verdana"/>
                <w:b/>
                <w:bCs/>
                <w:color w:val="000000"/>
                <w:sz w:val="18"/>
                <w:szCs w:val="18"/>
                <w:highlight w:val="yellow"/>
              </w:rPr>
            </w:pPr>
            <w:r w:rsidRPr="003B5FD4">
              <w:rPr>
                <w:rFonts w:ascii="Verdana" w:hAnsi="Verdana"/>
                <w:b/>
                <w:bCs/>
                <w:color w:val="000000"/>
                <w:sz w:val="18"/>
                <w:szCs w:val="18"/>
              </w:rPr>
              <w:t>Answer</w:t>
            </w:r>
          </w:p>
        </w:tc>
      </w:tr>
      <w:tr w:rsidR="003B5FD4" w:rsidRPr="006122D7" w14:paraId="30B0E39D" w14:textId="77777777" w:rsidTr="00077B6D">
        <w:tc>
          <w:tcPr>
            <w:tcW w:w="926" w:type="dxa"/>
            <w:tcBorders>
              <w:top w:val="single" w:sz="4" w:space="0" w:color="auto"/>
              <w:left w:val="single" w:sz="4" w:space="0" w:color="auto"/>
              <w:bottom w:val="single" w:sz="4" w:space="0" w:color="auto"/>
              <w:right w:val="single" w:sz="4" w:space="0" w:color="auto"/>
            </w:tcBorders>
            <w:shd w:val="clear" w:color="auto" w:fill="auto"/>
          </w:tcPr>
          <w:p w14:paraId="4CB4F437" w14:textId="77777777" w:rsidR="003B5FD4" w:rsidRPr="006122D7" w:rsidRDefault="003B5FD4"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85F4C06" w14:textId="3C4F04FE" w:rsidR="003B5FD4" w:rsidRPr="006F7BF8" w:rsidRDefault="00625EA7" w:rsidP="00625EA7">
            <w:pPr>
              <w:spacing w:beforeLines="60" w:before="144" w:afterLines="60" w:after="144"/>
              <w:rPr>
                <w:rFonts w:ascii="Verdana" w:hAnsi="Verdana"/>
                <w:bCs/>
                <w:color w:val="000000"/>
                <w:sz w:val="18"/>
                <w:szCs w:val="18"/>
                <w:highlight w:val="yellow"/>
              </w:rPr>
            </w:pPr>
            <w:r w:rsidRPr="00625EA7">
              <w:rPr>
                <w:rFonts w:ascii="Verdana" w:hAnsi="Verdana"/>
                <w:bCs/>
                <w:color w:val="000000"/>
                <w:sz w:val="18"/>
                <w:szCs w:val="18"/>
              </w:rPr>
              <w:t>What is your view on the proposed relevance of loss factors as described in Table 1 and based on expert judgment? Please provide an explanation.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7860B29B" w14:textId="5C489A96" w:rsidR="003B5FD4" w:rsidRPr="006F7BF8" w:rsidRDefault="003B5FD4" w:rsidP="003B6AF6">
            <w:pPr>
              <w:spacing w:beforeLines="60" w:before="144" w:afterLines="60" w:after="144"/>
              <w:rPr>
                <w:rFonts w:ascii="Verdana" w:hAnsi="Verdana"/>
                <w:bCs/>
                <w:color w:val="000000"/>
                <w:sz w:val="18"/>
                <w:szCs w:val="18"/>
                <w:highlight w:val="yellow"/>
              </w:rPr>
            </w:pPr>
          </w:p>
        </w:tc>
      </w:tr>
      <w:tr w:rsidR="003B5FD4" w:rsidRPr="006122D7" w14:paraId="65FC8C2E" w14:textId="77777777" w:rsidTr="007D236C">
        <w:tc>
          <w:tcPr>
            <w:tcW w:w="926" w:type="dxa"/>
            <w:tcBorders>
              <w:top w:val="single" w:sz="4" w:space="0" w:color="auto"/>
              <w:left w:val="single" w:sz="4" w:space="0" w:color="auto"/>
              <w:bottom w:val="single" w:sz="4" w:space="0" w:color="auto"/>
              <w:right w:val="single" w:sz="4" w:space="0" w:color="auto"/>
            </w:tcBorders>
            <w:shd w:val="clear" w:color="auto" w:fill="auto"/>
          </w:tcPr>
          <w:p w14:paraId="21CFFE3B" w14:textId="77777777" w:rsidR="003B5FD4" w:rsidRPr="006122D7" w:rsidRDefault="003B5FD4"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3398B26" w14:textId="2B1315A0" w:rsidR="003B5FD4" w:rsidRPr="006122D7" w:rsidRDefault="00625EA7" w:rsidP="00625EA7">
            <w:pPr>
              <w:spacing w:beforeLines="60" w:before="144" w:afterLines="60" w:after="144"/>
              <w:rPr>
                <w:rFonts w:ascii="Verdana" w:hAnsi="Verdana"/>
                <w:bCs/>
                <w:color w:val="000000"/>
                <w:sz w:val="18"/>
                <w:szCs w:val="18"/>
                <w:highlight w:val="yellow"/>
              </w:rPr>
            </w:pPr>
            <w:r w:rsidRPr="00625EA7">
              <w:rPr>
                <w:rFonts w:ascii="Verdana" w:hAnsi="Verdana"/>
                <w:bCs/>
                <w:color w:val="000000"/>
                <w:sz w:val="18"/>
                <w:szCs w:val="18"/>
              </w:rPr>
              <w:t>What is your view on the main sources of cyber risk for insurers as described in sections 2.2 and 2.3? Are there any other relevant sources not covered in these sections? Please provide clarification.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7B401F45" w14:textId="26C2335F" w:rsidR="003B5FD4" w:rsidRPr="006122D7" w:rsidRDefault="003B5FD4" w:rsidP="00EC7555">
            <w:pPr>
              <w:spacing w:beforeLines="60" w:before="144" w:afterLines="60" w:after="144"/>
              <w:rPr>
                <w:rFonts w:ascii="Verdana" w:hAnsi="Verdana"/>
                <w:bCs/>
                <w:color w:val="000000"/>
                <w:sz w:val="18"/>
                <w:szCs w:val="18"/>
                <w:highlight w:val="yellow"/>
              </w:rPr>
            </w:pPr>
          </w:p>
        </w:tc>
      </w:tr>
      <w:tr w:rsidR="00565E54" w:rsidRPr="009C31E4" w14:paraId="6CAEFF93" w14:textId="77777777" w:rsidTr="008B5AF6">
        <w:tc>
          <w:tcPr>
            <w:tcW w:w="12020" w:type="dxa"/>
            <w:gridSpan w:val="3"/>
            <w:tcBorders>
              <w:right w:val="nil"/>
            </w:tcBorders>
            <w:shd w:val="clear" w:color="auto" w:fill="95B3D7"/>
          </w:tcPr>
          <w:p w14:paraId="52713CF4" w14:textId="14DFA84A" w:rsidR="00565E54" w:rsidRPr="009C31E4" w:rsidRDefault="00565E54" w:rsidP="00625EA7">
            <w:pPr>
              <w:pStyle w:val="Heading1"/>
              <w:spacing w:before="120" w:after="120"/>
              <w:rPr>
                <w:rFonts w:ascii="Verdana" w:hAnsi="Verdana"/>
                <w:sz w:val="22"/>
                <w:szCs w:val="22"/>
              </w:rPr>
            </w:pPr>
            <w:r>
              <w:br w:type="page"/>
            </w:r>
            <w:r w:rsidR="006F44A5">
              <w:rPr>
                <w:rFonts w:ascii="Verdana" w:hAnsi="Verdana"/>
                <w:sz w:val="22"/>
                <w:szCs w:val="20"/>
              </w:rPr>
              <w:t xml:space="preserve">Section </w:t>
            </w:r>
            <w:r w:rsidR="00625EA7">
              <w:rPr>
                <w:rFonts w:ascii="Verdana" w:hAnsi="Verdana"/>
                <w:sz w:val="22"/>
                <w:szCs w:val="20"/>
              </w:rPr>
              <w:t>3</w:t>
            </w:r>
            <w:r w:rsidR="006F44A5">
              <w:rPr>
                <w:rFonts w:ascii="Verdana" w:hAnsi="Verdana"/>
                <w:sz w:val="22"/>
                <w:szCs w:val="20"/>
              </w:rPr>
              <w:t xml:space="preserve"> </w:t>
            </w:r>
            <w:r w:rsidR="00625EA7">
              <w:rPr>
                <w:rFonts w:ascii="Verdana" w:hAnsi="Verdana"/>
                <w:sz w:val="22"/>
                <w:szCs w:val="20"/>
              </w:rPr>
              <w:t>–</w:t>
            </w:r>
            <w:r w:rsidR="006F44A5">
              <w:rPr>
                <w:rFonts w:ascii="Verdana" w:hAnsi="Verdana"/>
                <w:sz w:val="22"/>
                <w:szCs w:val="20"/>
              </w:rPr>
              <w:t xml:space="preserve"> </w:t>
            </w:r>
            <w:r w:rsidR="00625EA7">
              <w:rPr>
                <w:rFonts w:ascii="Verdana" w:hAnsi="Verdana"/>
                <w:sz w:val="22"/>
                <w:szCs w:val="20"/>
              </w:rPr>
              <w:t>Key assumptions</w:t>
            </w:r>
          </w:p>
        </w:tc>
        <w:tc>
          <w:tcPr>
            <w:tcW w:w="2829" w:type="dxa"/>
            <w:tcBorders>
              <w:left w:val="nil"/>
            </w:tcBorders>
            <w:shd w:val="clear" w:color="auto" w:fill="95B3D7"/>
          </w:tcPr>
          <w:p w14:paraId="5D3C4850" w14:textId="77777777" w:rsidR="00565E54" w:rsidRPr="009C31E4" w:rsidRDefault="00565E54" w:rsidP="008B5AF6">
            <w:pPr>
              <w:spacing w:before="120"/>
              <w:ind w:left="278"/>
              <w:rPr>
                <w:rFonts w:ascii="Verdana" w:hAnsi="Verdana"/>
                <w:b/>
                <w:sz w:val="20"/>
                <w:szCs w:val="20"/>
              </w:rPr>
            </w:pPr>
          </w:p>
        </w:tc>
      </w:tr>
      <w:tr w:rsidR="00565E54" w:rsidRPr="006122D7" w14:paraId="660F56A6" w14:textId="77777777" w:rsidTr="008B5AF6">
        <w:tc>
          <w:tcPr>
            <w:tcW w:w="926" w:type="dxa"/>
            <w:tcBorders>
              <w:top w:val="single" w:sz="4" w:space="0" w:color="auto"/>
              <w:left w:val="single" w:sz="4" w:space="0" w:color="auto"/>
              <w:bottom w:val="single" w:sz="4" w:space="0" w:color="auto"/>
              <w:right w:val="single" w:sz="4" w:space="0" w:color="auto"/>
            </w:tcBorders>
            <w:shd w:val="clear" w:color="auto" w:fill="auto"/>
          </w:tcPr>
          <w:p w14:paraId="108F946E" w14:textId="77777777" w:rsidR="00565E54" w:rsidRPr="006122D7" w:rsidRDefault="00565E54" w:rsidP="008B5AF6">
            <w:pPr>
              <w:spacing w:beforeLines="60" w:before="144" w:afterLines="60" w:after="144"/>
              <w:ind w:left="142"/>
              <w:jc w:val="both"/>
              <w:rPr>
                <w:rFonts w:ascii="Verdana" w:hAnsi="Verdana"/>
                <w:b/>
                <w:bCs/>
                <w:color w:val="000000"/>
                <w:sz w:val="18"/>
                <w:szCs w:val="18"/>
              </w:rPr>
            </w:pPr>
            <w:r>
              <w:rPr>
                <w:rFonts w:ascii="Verdana" w:hAnsi="Verdana"/>
                <w:b/>
                <w:bCs/>
                <w:color w:val="000000"/>
                <w:sz w:val="18"/>
                <w:szCs w:val="18"/>
              </w:rPr>
              <w:t>#</w:t>
            </w: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F3DF455" w14:textId="77777777" w:rsidR="00565E54" w:rsidRPr="003B5FD4" w:rsidRDefault="00565E54" w:rsidP="008B5AF6">
            <w:pPr>
              <w:spacing w:beforeLines="60" w:before="144" w:afterLines="60" w:after="144"/>
              <w:rPr>
                <w:rFonts w:ascii="Verdana" w:hAnsi="Verdana"/>
                <w:b/>
                <w:bCs/>
                <w:color w:val="000000"/>
                <w:sz w:val="18"/>
                <w:szCs w:val="18"/>
              </w:rPr>
            </w:pPr>
            <w:r w:rsidRPr="003B5FD4">
              <w:rPr>
                <w:rFonts w:ascii="Verdana" w:hAnsi="Verdana"/>
                <w:b/>
                <w:bCs/>
                <w:color w:val="000000"/>
                <w:sz w:val="18"/>
                <w:szCs w:val="18"/>
              </w:rPr>
              <w:t>Question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6D35FCF" w14:textId="77777777" w:rsidR="00565E54" w:rsidRPr="003B5FD4" w:rsidRDefault="00565E54" w:rsidP="008B5AF6">
            <w:pPr>
              <w:spacing w:beforeLines="60" w:before="144" w:afterLines="60" w:after="144"/>
              <w:rPr>
                <w:rFonts w:ascii="Verdana" w:hAnsi="Verdana"/>
                <w:b/>
                <w:bCs/>
                <w:color w:val="000000"/>
                <w:sz w:val="18"/>
                <w:szCs w:val="18"/>
                <w:highlight w:val="yellow"/>
              </w:rPr>
            </w:pPr>
            <w:r w:rsidRPr="003B5FD4">
              <w:rPr>
                <w:rFonts w:ascii="Verdana" w:hAnsi="Verdana"/>
                <w:b/>
                <w:bCs/>
                <w:color w:val="000000"/>
                <w:sz w:val="18"/>
                <w:szCs w:val="18"/>
              </w:rPr>
              <w:t>Answer</w:t>
            </w:r>
          </w:p>
        </w:tc>
      </w:tr>
      <w:tr w:rsidR="00F2088A" w:rsidRPr="006122D7" w14:paraId="72EA463D"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7D95F650"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7D1745E8" w14:textId="0D1BF728" w:rsidR="00F2088A" w:rsidRPr="00EC7555" w:rsidRDefault="00625EA7" w:rsidP="00776814">
            <w:pPr>
              <w:spacing w:beforeLines="60" w:before="144" w:afterLines="60" w:after="144"/>
              <w:rPr>
                <w:rFonts w:ascii="Verdana" w:hAnsi="Verdana"/>
                <w:bCs/>
                <w:color w:val="000000"/>
                <w:sz w:val="18"/>
                <w:szCs w:val="18"/>
              </w:rPr>
            </w:pPr>
            <w:r w:rsidRPr="00625EA7">
              <w:rPr>
                <w:rFonts w:ascii="Verdana" w:hAnsi="Verdana"/>
                <w:bCs/>
                <w:color w:val="000000"/>
                <w:sz w:val="18"/>
                <w:szCs w:val="18"/>
              </w:rPr>
              <w:t>What is your view on the proposed approach regarding operation</w:t>
            </w:r>
            <w:r>
              <w:rPr>
                <w:rFonts w:ascii="Verdana" w:hAnsi="Verdana"/>
                <w:bCs/>
                <w:color w:val="000000"/>
                <w:sz w:val="18"/>
                <w:szCs w:val="18"/>
              </w:rPr>
              <w:t>al errors (i.e. considering non-</w:t>
            </w:r>
            <w:r w:rsidRPr="00625EA7">
              <w:rPr>
                <w:rFonts w:ascii="Verdana" w:hAnsi="Verdana"/>
                <w:bCs/>
                <w:color w:val="000000"/>
                <w:sz w:val="18"/>
                <w:szCs w:val="18"/>
              </w:rPr>
              <w:t>malicious events at a later stage)? Please provide clarification.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0E1D663"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506F0C79"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1B9307F"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58864C48" w14:textId="3B3732CD" w:rsidR="00F2088A" w:rsidRPr="00EC7555" w:rsidRDefault="00625EA7" w:rsidP="00625EA7">
            <w:pPr>
              <w:spacing w:beforeLines="60" w:before="144" w:afterLines="60" w:after="144"/>
              <w:rPr>
                <w:rFonts w:ascii="Verdana" w:hAnsi="Verdana"/>
                <w:bCs/>
                <w:color w:val="000000"/>
                <w:sz w:val="18"/>
                <w:szCs w:val="18"/>
              </w:rPr>
            </w:pPr>
            <w:r w:rsidRPr="00625EA7">
              <w:rPr>
                <w:rFonts w:ascii="Verdana" w:hAnsi="Verdana"/>
                <w:bCs/>
                <w:color w:val="000000"/>
                <w:sz w:val="18"/>
                <w:szCs w:val="18"/>
              </w:rPr>
              <w:t>Par. 80 proposes a different treatment of the operational errors in case of in- and -outsource of operations. In the light of the potential biases introduced by the different in- out-sourcing operational models, please provide an indication on the materiality of such bias</w:t>
            </w:r>
            <w:r>
              <w:rPr>
                <w:rFonts w:ascii="Verdana" w:hAnsi="Verdana"/>
                <w:bCs/>
                <w:color w:val="000000"/>
                <w:sz w:val="18"/>
                <w:szCs w:val="18"/>
              </w:rPr>
              <w:t>.</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3293F52"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4AC35477"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85F6BFD"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FBEA0CC" w14:textId="0ED8134A" w:rsidR="00F2088A" w:rsidRPr="00EC7555" w:rsidRDefault="00625EA7" w:rsidP="00625EA7">
            <w:pPr>
              <w:spacing w:beforeLines="60" w:before="144" w:afterLines="60" w:after="144"/>
              <w:rPr>
                <w:rFonts w:ascii="Verdana" w:hAnsi="Verdana"/>
                <w:bCs/>
                <w:color w:val="000000"/>
                <w:sz w:val="18"/>
                <w:szCs w:val="18"/>
              </w:rPr>
            </w:pPr>
            <w:r w:rsidRPr="00625EA7">
              <w:rPr>
                <w:rFonts w:ascii="Verdana" w:hAnsi="Verdana"/>
                <w:bCs/>
                <w:color w:val="000000"/>
                <w:sz w:val="18"/>
                <w:szCs w:val="18"/>
              </w:rPr>
              <w:t>What is your view on the proposed treatment of regulatory fines and compensation against legal actions? Please provide clarification.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7F2BB4C8" w14:textId="77777777" w:rsidR="00F2088A" w:rsidRPr="00EC7555" w:rsidRDefault="00F2088A" w:rsidP="00776814">
            <w:pPr>
              <w:spacing w:beforeLines="60" w:before="144" w:afterLines="60" w:after="144"/>
              <w:rPr>
                <w:rFonts w:ascii="Verdana" w:hAnsi="Verdana"/>
                <w:bCs/>
                <w:color w:val="000000"/>
                <w:sz w:val="18"/>
                <w:szCs w:val="18"/>
              </w:rPr>
            </w:pPr>
          </w:p>
        </w:tc>
      </w:tr>
      <w:tr w:rsidR="005717DC" w:rsidRPr="009C31E4" w14:paraId="5F3DFB7E" w14:textId="77777777" w:rsidTr="008B5AF6">
        <w:tc>
          <w:tcPr>
            <w:tcW w:w="12020" w:type="dxa"/>
            <w:gridSpan w:val="3"/>
            <w:tcBorders>
              <w:right w:val="nil"/>
            </w:tcBorders>
            <w:shd w:val="clear" w:color="auto" w:fill="95B3D7"/>
          </w:tcPr>
          <w:p w14:paraId="21DA7581" w14:textId="7113247B" w:rsidR="005717DC" w:rsidRPr="009C31E4" w:rsidRDefault="0039366D" w:rsidP="00625EA7">
            <w:pPr>
              <w:pStyle w:val="Heading1"/>
              <w:spacing w:before="120" w:after="120"/>
              <w:rPr>
                <w:rFonts w:ascii="Verdana" w:hAnsi="Verdana"/>
                <w:sz w:val="22"/>
                <w:szCs w:val="22"/>
              </w:rPr>
            </w:pPr>
            <w:r>
              <w:rPr>
                <w:rFonts w:ascii="Verdana" w:hAnsi="Verdana"/>
                <w:sz w:val="22"/>
                <w:szCs w:val="20"/>
              </w:rPr>
              <w:t xml:space="preserve">Section </w:t>
            </w:r>
            <w:r w:rsidR="00625EA7">
              <w:rPr>
                <w:rFonts w:ascii="Verdana" w:hAnsi="Verdana"/>
                <w:sz w:val="22"/>
                <w:szCs w:val="20"/>
              </w:rPr>
              <w:t>4</w:t>
            </w:r>
            <w:r>
              <w:rPr>
                <w:rFonts w:ascii="Verdana" w:hAnsi="Verdana"/>
                <w:sz w:val="22"/>
                <w:szCs w:val="20"/>
              </w:rPr>
              <w:t xml:space="preserve"> - </w:t>
            </w:r>
            <w:r w:rsidR="00625EA7">
              <w:rPr>
                <w:rFonts w:ascii="Verdana" w:hAnsi="Verdana"/>
                <w:sz w:val="22"/>
                <w:szCs w:val="20"/>
              </w:rPr>
              <w:t>Scope</w:t>
            </w:r>
          </w:p>
        </w:tc>
        <w:tc>
          <w:tcPr>
            <w:tcW w:w="2829" w:type="dxa"/>
            <w:tcBorders>
              <w:left w:val="nil"/>
            </w:tcBorders>
            <w:shd w:val="clear" w:color="auto" w:fill="95B3D7"/>
          </w:tcPr>
          <w:p w14:paraId="54DA8C1C" w14:textId="77777777" w:rsidR="005717DC" w:rsidRPr="009C31E4" w:rsidRDefault="005717DC" w:rsidP="008B5AF6">
            <w:pPr>
              <w:spacing w:before="120"/>
              <w:ind w:left="278"/>
              <w:rPr>
                <w:rFonts w:ascii="Verdana" w:hAnsi="Verdana"/>
                <w:b/>
                <w:sz w:val="20"/>
                <w:szCs w:val="20"/>
              </w:rPr>
            </w:pPr>
          </w:p>
        </w:tc>
      </w:tr>
      <w:tr w:rsidR="005717DC" w:rsidRPr="006122D7" w14:paraId="4F72AA16" w14:textId="77777777" w:rsidTr="008B5AF6">
        <w:tc>
          <w:tcPr>
            <w:tcW w:w="926" w:type="dxa"/>
            <w:tcBorders>
              <w:top w:val="single" w:sz="4" w:space="0" w:color="auto"/>
              <w:left w:val="single" w:sz="4" w:space="0" w:color="auto"/>
              <w:bottom w:val="single" w:sz="4" w:space="0" w:color="auto"/>
              <w:right w:val="single" w:sz="4" w:space="0" w:color="auto"/>
            </w:tcBorders>
            <w:shd w:val="clear" w:color="auto" w:fill="auto"/>
          </w:tcPr>
          <w:p w14:paraId="67E5EB23" w14:textId="77777777" w:rsidR="005717DC" w:rsidRPr="006122D7" w:rsidRDefault="005717DC" w:rsidP="008B5AF6">
            <w:pPr>
              <w:spacing w:beforeLines="60" w:before="144" w:afterLines="60" w:after="144"/>
              <w:ind w:left="142"/>
              <w:jc w:val="both"/>
              <w:rPr>
                <w:rFonts w:ascii="Verdana" w:hAnsi="Verdana"/>
                <w:b/>
                <w:bCs/>
                <w:color w:val="000000"/>
                <w:sz w:val="18"/>
                <w:szCs w:val="18"/>
              </w:rPr>
            </w:pPr>
            <w:r>
              <w:rPr>
                <w:rFonts w:ascii="Verdana" w:hAnsi="Verdana"/>
                <w:b/>
                <w:bCs/>
                <w:color w:val="000000"/>
                <w:sz w:val="18"/>
                <w:szCs w:val="18"/>
              </w:rPr>
              <w:t>#</w:t>
            </w: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7A7A79CC" w14:textId="77777777" w:rsidR="005717DC" w:rsidRPr="003B5FD4" w:rsidRDefault="005717DC" w:rsidP="008B5AF6">
            <w:pPr>
              <w:spacing w:beforeLines="60" w:before="144" w:afterLines="60" w:after="144"/>
              <w:rPr>
                <w:rFonts w:ascii="Verdana" w:hAnsi="Verdana"/>
                <w:b/>
                <w:bCs/>
                <w:color w:val="000000"/>
                <w:sz w:val="18"/>
                <w:szCs w:val="18"/>
              </w:rPr>
            </w:pPr>
            <w:r w:rsidRPr="003B5FD4">
              <w:rPr>
                <w:rFonts w:ascii="Verdana" w:hAnsi="Verdana"/>
                <w:b/>
                <w:bCs/>
                <w:color w:val="000000"/>
                <w:sz w:val="18"/>
                <w:szCs w:val="18"/>
              </w:rPr>
              <w:t>Question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79F9061" w14:textId="77777777" w:rsidR="005717DC" w:rsidRPr="003B5FD4" w:rsidRDefault="005717DC" w:rsidP="008B5AF6">
            <w:pPr>
              <w:spacing w:beforeLines="60" w:before="144" w:afterLines="60" w:after="144"/>
              <w:rPr>
                <w:rFonts w:ascii="Verdana" w:hAnsi="Verdana"/>
                <w:b/>
                <w:bCs/>
                <w:color w:val="000000"/>
                <w:sz w:val="18"/>
                <w:szCs w:val="18"/>
                <w:highlight w:val="yellow"/>
              </w:rPr>
            </w:pPr>
            <w:r w:rsidRPr="003B5FD4">
              <w:rPr>
                <w:rFonts w:ascii="Verdana" w:hAnsi="Verdana"/>
                <w:b/>
                <w:bCs/>
                <w:color w:val="000000"/>
                <w:sz w:val="18"/>
                <w:szCs w:val="18"/>
              </w:rPr>
              <w:t>Answer</w:t>
            </w:r>
          </w:p>
        </w:tc>
      </w:tr>
      <w:tr w:rsidR="00F2088A" w:rsidRPr="006122D7" w14:paraId="1A1111F0"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06607E43"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ED894F9" w14:textId="5D039273" w:rsidR="00F2088A" w:rsidRPr="00EC7555" w:rsidRDefault="00625EA7" w:rsidP="00625EA7">
            <w:pPr>
              <w:spacing w:beforeLines="60" w:before="144" w:afterLines="60" w:after="144"/>
              <w:rPr>
                <w:rFonts w:ascii="Verdana" w:hAnsi="Verdana"/>
                <w:bCs/>
                <w:color w:val="000000"/>
                <w:sz w:val="18"/>
                <w:szCs w:val="18"/>
              </w:rPr>
            </w:pPr>
            <w:r w:rsidRPr="00625EA7">
              <w:rPr>
                <w:rFonts w:ascii="Verdana" w:hAnsi="Verdana"/>
                <w:bCs/>
                <w:color w:val="000000"/>
                <w:sz w:val="18"/>
                <w:szCs w:val="18"/>
              </w:rPr>
              <w:t xml:space="preserve">How do you assess the concentration of critical IT systems within group structures, i.e. are critical IT infrastructures such as the data </w:t>
            </w:r>
            <w:proofErr w:type="spellStart"/>
            <w:r w:rsidRPr="00625EA7">
              <w:rPr>
                <w:rFonts w:ascii="Verdana" w:hAnsi="Verdana"/>
                <w:bCs/>
                <w:color w:val="000000"/>
                <w:sz w:val="18"/>
                <w:szCs w:val="18"/>
              </w:rPr>
              <w:t>center</w:t>
            </w:r>
            <w:proofErr w:type="spellEnd"/>
            <w:r w:rsidRPr="00625EA7">
              <w:rPr>
                <w:rFonts w:ascii="Verdana" w:hAnsi="Verdana"/>
                <w:bCs/>
                <w:color w:val="000000"/>
                <w:sz w:val="18"/>
                <w:szCs w:val="18"/>
              </w:rPr>
              <w:t>, the communications network (phone system, mail), management of critical applications, among others, often shared within an insurance group? Please provide clarification.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5D7FCFC"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49786F87"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0E1435BA"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85DEBE0" w14:textId="1FE3F613" w:rsidR="00F2088A" w:rsidRPr="00EC7555" w:rsidRDefault="00625EA7" w:rsidP="00625EA7">
            <w:pPr>
              <w:spacing w:beforeLines="60" w:before="144" w:afterLines="60" w:after="144"/>
              <w:rPr>
                <w:rFonts w:ascii="Verdana" w:hAnsi="Verdana"/>
                <w:bCs/>
                <w:color w:val="000000"/>
                <w:sz w:val="18"/>
                <w:szCs w:val="18"/>
              </w:rPr>
            </w:pPr>
            <w:r w:rsidRPr="00625EA7">
              <w:rPr>
                <w:rFonts w:ascii="Verdana" w:hAnsi="Verdana"/>
                <w:bCs/>
                <w:color w:val="000000"/>
                <w:sz w:val="18"/>
                <w:szCs w:val="18"/>
              </w:rPr>
              <w:t>Should stress testing of cyber resilience risk be carried out at group or solo level? Please provide clarification.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62EB8E9"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713A4861"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52C3A004"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5DEA8CC" w14:textId="5A2E9C07" w:rsidR="00F2088A" w:rsidRPr="00EC7555" w:rsidRDefault="00625EA7" w:rsidP="00625EA7">
            <w:pPr>
              <w:spacing w:beforeLines="60" w:before="144" w:afterLines="60" w:after="144"/>
              <w:rPr>
                <w:rFonts w:ascii="Verdana" w:hAnsi="Verdana"/>
                <w:bCs/>
                <w:color w:val="000000"/>
                <w:sz w:val="18"/>
                <w:szCs w:val="18"/>
              </w:rPr>
            </w:pPr>
            <w:r w:rsidRPr="00625EA7">
              <w:rPr>
                <w:rFonts w:ascii="Verdana" w:hAnsi="Verdana"/>
                <w:bCs/>
                <w:color w:val="000000"/>
                <w:sz w:val="18"/>
                <w:szCs w:val="18"/>
              </w:rPr>
              <w:t>Should stress testing of cyber underwriting risk be carried out at group or solo level? Please provide clarification.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9FE70CD"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621BCFD1"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8ECEB3B"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4090ACE" w14:textId="65A952AF" w:rsidR="00F2088A" w:rsidRPr="00EC7555" w:rsidRDefault="00625EA7" w:rsidP="00625EA7">
            <w:pPr>
              <w:spacing w:beforeLines="60" w:before="144" w:afterLines="60" w:after="144"/>
              <w:rPr>
                <w:rFonts w:ascii="Verdana" w:hAnsi="Verdana"/>
                <w:bCs/>
                <w:color w:val="000000"/>
                <w:sz w:val="18"/>
                <w:szCs w:val="18"/>
              </w:rPr>
            </w:pPr>
            <w:r w:rsidRPr="00625EA7">
              <w:rPr>
                <w:rFonts w:ascii="Verdana" w:hAnsi="Verdana"/>
                <w:bCs/>
                <w:color w:val="000000"/>
                <w:sz w:val="18"/>
                <w:szCs w:val="18"/>
              </w:rPr>
              <w:t>What is your view on the considered hybrid approach to the scope definition, e.g. targeting groups for an assessment of cyber resilience risk and solos for an assessment of cyber underwriting risk? Please provide clarification.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9F0488C"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53E6F282"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11B2409D"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7E658718" w14:textId="018AD452" w:rsidR="00F2088A" w:rsidRPr="00EC7555" w:rsidRDefault="00625EA7" w:rsidP="00625EA7">
            <w:pPr>
              <w:spacing w:beforeLines="60" w:before="144" w:afterLines="60" w:after="144"/>
              <w:rPr>
                <w:rFonts w:ascii="Verdana" w:hAnsi="Verdana"/>
                <w:bCs/>
                <w:color w:val="000000"/>
                <w:sz w:val="18"/>
                <w:szCs w:val="18"/>
              </w:rPr>
            </w:pPr>
            <w:r w:rsidRPr="00625EA7">
              <w:rPr>
                <w:rFonts w:ascii="Verdana" w:hAnsi="Verdana"/>
                <w:bCs/>
                <w:color w:val="000000"/>
                <w:sz w:val="18"/>
                <w:szCs w:val="18"/>
              </w:rPr>
              <w:t>Which are in your view the Solvency II lines of business expected to be more impacted by affirmative cyber underwriting risk?</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7FCAF8A"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03EDE240"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543537B9"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8A7A820" w14:textId="4045585B" w:rsidR="00F2088A" w:rsidRPr="00EC7555" w:rsidRDefault="00625EA7" w:rsidP="00625EA7">
            <w:pPr>
              <w:spacing w:beforeLines="60" w:before="144" w:afterLines="60" w:after="144"/>
              <w:rPr>
                <w:rFonts w:ascii="Verdana" w:hAnsi="Verdana"/>
                <w:bCs/>
                <w:color w:val="000000"/>
                <w:sz w:val="18"/>
                <w:szCs w:val="18"/>
              </w:rPr>
            </w:pPr>
            <w:r w:rsidRPr="00625EA7">
              <w:rPr>
                <w:rFonts w:ascii="Verdana" w:hAnsi="Verdana"/>
                <w:bCs/>
                <w:color w:val="000000"/>
                <w:sz w:val="18"/>
                <w:szCs w:val="18"/>
              </w:rPr>
              <w:t>Which are in your view the Solvency II lines of business expected to be more impacted by non</w:t>
            </w:r>
            <w:r>
              <w:rPr>
                <w:rFonts w:ascii="Verdana" w:hAnsi="Verdana"/>
                <w:bCs/>
                <w:color w:val="000000"/>
                <w:sz w:val="18"/>
                <w:szCs w:val="18"/>
              </w:rPr>
              <w:t>-</w:t>
            </w:r>
            <w:r w:rsidRPr="00625EA7">
              <w:rPr>
                <w:rFonts w:ascii="Verdana" w:hAnsi="Verdana"/>
                <w:bCs/>
                <w:color w:val="000000"/>
                <w:sz w:val="18"/>
                <w:szCs w:val="18"/>
              </w:rPr>
              <w:t>affirmative cyber underwriting risk (i.e. silent cyber risk)?</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72E98706"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24CBB65A"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407AB515"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E81AF29" w14:textId="49DF5B32" w:rsidR="00F2088A" w:rsidRPr="00EC7555" w:rsidRDefault="00625EA7" w:rsidP="00625EA7">
            <w:pPr>
              <w:spacing w:beforeLines="60" w:before="144" w:afterLines="60" w:after="144"/>
              <w:rPr>
                <w:rFonts w:ascii="Verdana" w:hAnsi="Verdana"/>
                <w:bCs/>
                <w:color w:val="000000"/>
                <w:sz w:val="18"/>
                <w:szCs w:val="18"/>
              </w:rPr>
            </w:pPr>
            <w:r w:rsidRPr="00625EA7">
              <w:rPr>
                <w:rFonts w:ascii="Verdana" w:hAnsi="Verdana"/>
                <w:bCs/>
                <w:color w:val="000000"/>
                <w:sz w:val="18"/>
                <w:szCs w:val="18"/>
              </w:rPr>
              <w:t>What is your view on the criteria for the selection of the participating entities listed in Table 3? Please provide clarification.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0298B25"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23EB4C70"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6BF68C86"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C79D29C" w14:textId="2B41AE67" w:rsidR="00F2088A" w:rsidRPr="00EC7555" w:rsidRDefault="00625EA7" w:rsidP="00625EA7">
            <w:pPr>
              <w:spacing w:beforeLines="60" w:before="144" w:afterLines="60" w:after="144"/>
              <w:rPr>
                <w:rFonts w:ascii="Verdana" w:hAnsi="Verdana"/>
                <w:bCs/>
                <w:color w:val="000000"/>
                <w:sz w:val="18"/>
                <w:szCs w:val="18"/>
              </w:rPr>
            </w:pPr>
            <w:r w:rsidRPr="00625EA7">
              <w:rPr>
                <w:rFonts w:ascii="Verdana" w:hAnsi="Verdana"/>
                <w:bCs/>
                <w:color w:val="000000"/>
                <w:sz w:val="18"/>
                <w:szCs w:val="18"/>
              </w:rPr>
              <w:t>Are there any other relevant criteria not covered in Table 3 or in your answers to the previous questions? Please specify</w:t>
            </w:r>
            <w:r w:rsidR="00C75672">
              <w:rPr>
                <w:rFonts w:ascii="Verdana" w:hAnsi="Verdana"/>
                <w:bCs/>
                <w:color w:val="000000"/>
                <w:sz w:val="18"/>
                <w:szCs w:val="18"/>
              </w:rPr>
              <w:t>.</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8919419" w14:textId="77777777" w:rsidR="00F2088A" w:rsidRPr="00EC7555" w:rsidRDefault="00F2088A" w:rsidP="00776814">
            <w:pPr>
              <w:spacing w:beforeLines="60" w:before="144" w:afterLines="60" w:after="144"/>
              <w:rPr>
                <w:rFonts w:ascii="Verdana" w:hAnsi="Verdana"/>
                <w:bCs/>
                <w:color w:val="000000"/>
                <w:sz w:val="18"/>
                <w:szCs w:val="18"/>
              </w:rPr>
            </w:pPr>
          </w:p>
        </w:tc>
      </w:tr>
      <w:tr w:rsidR="00625EA7" w:rsidRPr="009C31E4" w14:paraId="5ACC6A02" w14:textId="77777777" w:rsidTr="002A2A09">
        <w:tc>
          <w:tcPr>
            <w:tcW w:w="12020" w:type="dxa"/>
            <w:gridSpan w:val="3"/>
            <w:tcBorders>
              <w:right w:val="nil"/>
            </w:tcBorders>
            <w:shd w:val="clear" w:color="auto" w:fill="95B3D7"/>
          </w:tcPr>
          <w:p w14:paraId="1A75E6B7" w14:textId="51AF6FBA" w:rsidR="00625EA7" w:rsidRPr="009C31E4" w:rsidRDefault="00625EA7" w:rsidP="00625EA7">
            <w:pPr>
              <w:pStyle w:val="Heading1"/>
              <w:spacing w:before="120" w:after="120"/>
              <w:rPr>
                <w:rFonts w:ascii="Verdana" w:hAnsi="Verdana"/>
                <w:sz w:val="22"/>
                <w:szCs w:val="22"/>
              </w:rPr>
            </w:pPr>
            <w:r>
              <w:rPr>
                <w:rFonts w:ascii="Verdana" w:hAnsi="Verdana"/>
                <w:sz w:val="22"/>
                <w:szCs w:val="20"/>
              </w:rPr>
              <w:lastRenderedPageBreak/>
              <w:t>Section 5 - Scenarios</w:t>
            </w:r>
          </w:p>
        </w:tc>
        <w:tc>
          <w:tcPr>
            <w:tcW w:w="2829" w:type="dxa"/>
            <w:tcBorders>
              <w:left w:val="nil"/>
            </w:tcBorders>
            <w:shd w:val="clear" w:color="auto" w:fill="95B3D7"/>
          </w:tcPr>
          <w:p w14:paraId="3820BBAB" w14:textId="77777777" w:rsidR="00625EA7" w:rsidRPr="009C31E4" w:rsidRDefault="00625EA7" w:rsidP="002A2A09">
            <w:pPr>
              <w:spacing w:before="120"/>
              <w:ind w:left="278"/>
              <w:rPr>
                <w:rFonts w:ascii="Verdana" w:hAnsi="Verdana"/>
                <w:b/>
                <w:sz w:val="20"/>
                <w:szCs w:val="20"/>
              </w:rPr>
            </w:pPr>
          </w:p>
        </w:tc>
      </w:tr>
      <w:tr w:rsidR="00625EA7" w:rsidRPr="006122D7" w14:paraId="05FFA093" w14:textId="77777777" w:rsidTr="002A2A09">
        <w:tc>
          <w:tcPr>
            <w:tcW w:w="926" w:type="dxa"/>
            <w:tcBorders>
              <w:top w:val="single" w:sz="4" w:space="0" w:color="auto"/>
              <w:left w:val="single" w:sz="4" w:space="0" w:color="auto"/>
              <w:bottom w:val="single" w:sz="4" w:space="0" w:color="auto"/>
              <w:right w:val="single" w:sz="4" w:space="0" w:color="auto"/>
            </w:tcBorders>
            <w:shd w:val="clear" w:color="auto" w:fill="auto"/>
          </w:tcPr>
          <w:p w14:paraId="6F0BB53A" w14:textId="77777777" w:rsidR="00625EA7" w:rsidRPr="006122D7" w:rsidRDefault="00625EA7" w:rsidP="002A2A09">
            <w:pPr>
              <w:spacing w:beforeLines="60" w:before="144" w:afterLines="60" w:after="144"/>
              <w:ind w:left="142"/>
              <w:jc w:val="both"/>
              <w:rPr>
                <w:rFonts w:ascii="Verdana" w:hAnsi="Verdana"/>
                <w:b/>
                <w:bCs/>
                <w:color w:val="000000"/>
                <w:sz w:val="18"/>
                <w:szCs w:val="18"/>
              </w:rPr>
            </w:pPr>
            <w:r>
              <w:rPr>
                <w:rFonts w:ascii="Verdana" w:hAnsi="Verdana"/>
                <w:b/>
                <w:bCs/>
                <w:color w:val="000000"/>
                <w:sz w:val="18"/>
                <w:szCs w:val="18"/>
              </w:rPr>
              <w:t>#</w:t>
            </w: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F345E7E" w14:textId="77777777" w:rsidR="00625EA7" w:rsidRPr="003B5FD4" w:rsidRDefault="00625EA7" w:rsidP="002A2A09">
            <w:pPr>
              <w:spacing w:beforeLines="60" w:before="144" w:afterLines="60" w:after="144"/>
              <w:rPr>
                <w:rFonts w:ascii="Verdana" w:hAnsi="Verdana"/>
                <w:b/>
                <w:bCs/>
                <w:color w:val="000000"/>
                <w:sz w:val="18"/>
                <w:szCs w:val="18"/>
              </w:rPr>
            </w:pPr>
            <w:r w:rsidRPr="003B5FD4">
              <w:rPr>
                <w:rFonts w:ascii="Verdana" w:hAnsi="Verdana"/>
                <w:b/>
                <w:bCs/>
                <w:color w:val="000000"/>
                <w:sz w:val="18"/>
                <w:szCs w:val="18"/>
              </w:rPr>
              <w:t>Question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719DB53" w14:textId="77777777" w:rsidR="00625EA7" w:rsidRPr="003B5FD4" w:rsidRDefault="00625EA7" w:rsidP="002A2A09">
            <w:pPr>
              <w:spacing w:beforeLines="60" w:before="144" w:afterLines="60" w:after="144"/>
              <w:rPr>
                <w:rFonts w:ascii="Verdana" w:hAnsi="Verdana"/>
                <w:b/>
                <w:bCs/>
                <w:color w:val="000000"/>
                <w:sz w:val="18"/>
                <w:szCs w:val="18"/>
                <w:highlight w:val="yellow"/>
              </w:rPr>
            </w:pPr>
            <w:r w:rsidRPr="003B5FD4">
              <w:rPr>
                <w:rFonts w:ascii="Verdana" w:hAnsi="Verdana"/>
                <w:b/>
                <w:bCs/>
                <w:color w:val="000000"/>
                <w:sz w:val="18"/>
                <w:szCs w:val="18"/>
              </w:rPr>
              <w:t>Answer</w:t>
            </w:r>
          </w:p>
        </w:tc>
      </w:tr>
      <w:tr w:rsidR="00625EA7" w:rsidRPr="006122D7" w14:paraId="66292B49" w14:textId="77777777" w:rsidTr="002A2A09">
        <w:tc>
          <w:tcPr>
            <w:tcW w:w="926" w:type="dxa"/>
            <w:tcBorders>
              <w:top w:val="single" w:sz="4" w:space="0" w:color="auto"/>
              <w:left w:val="single" w:sz="4" w:space="0" w:color="auto"/>
              <w:bottom w:val="single" w:sz="4" w:space="0" w:color="auto"/>
              <w:right w:val="single" w:sz="4" w:space="0" w:color="auto"/>
            </w:tcBorders>
            <w:shd w:val="clear" w:color="auto" w:fill="auto"/>
          </w:tcPr>
          <w:p w14:paraId="3ABFDB54" w14:textId="77777777" w:rsidR="00625EA7" w:rsidRPr="006122D7" w:rsidRDefault="00625EA7" w:rsidP="00625EA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D4DFAA2" w14:textId="132B97AA" w:rsidR="00625EA7" w:rsidRPr="00EC7555" w:rsidRDefault="00625EA7" w:rsidP="00625EA7">
            <w:pPr>
              <w:spacing w:beforeLines="60" w:before="144" w:afterLines="60" w:after="144"/>
              <w:rPr>
                <w:rFonts w:ascii="Verdana" w:hAnsi="Verdana"/>
                <w:bCs/>
                <w:color w:val="000000"/>
                <w:sz w:val="18"/>
                <w:szCs w:val="18"/>
              </w:rPr>
            </w:pPr>
            <w:r w:rsidRPr="00625EA7">
              <w:rPr>
                <w:rFonts w:ascii="Verdana" w:hAnsi="Verdana"/>
                <w:bCs/>
                <w:color w:val="000000"/>
                <w:sz w:val="18"/>
                <w:szCs w:val="18"/>
              </w:rPr>
              <w:t>What is your view on the five selected scenarios for both cyber underwriting and cyber resilience risks? Please provide clarification.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6394FFE0" w14:textId="77777777" w:rsidR="00625EA7" w:rsidRPr="00EC7555" w:rsidRDefault="00625EA7" w:rsidP="002A2A09">
            <w:pPr>
              <w:spacing w:beforeLines="60" w:before="144" w:afterLines="60" w:after="144"/>
              <w:rPr>
                <w:rFonts w:ascii="Verdana" w:hAnsi="Verdana"/>
                <w:bCs/>
                <w:color w:val="000000"/>
                <w:sz w:val="18"/>
                <w:szCs w:val="18"/>
              </w:rPr>
            </w:pPr>
          </w:p>
        </w:tc>
      </w:tr>
      <w:tr w:rsidR="00625EA7" w:rsidRPr="006122D7" w14:paraId="22B775C6" w14:textId="77777777" w:rsidTr="002A2A09">
        <w:tc>
          <w:tcPr>
            <w:tcW w:w="926" w:type="dxa"/>
            <w:tcBorders>
              <w:top w:val="single" w:sz="4" w:space="0" w:color="auto"/>
              <w:left w:val="single" w:sz="4" w:space="0" w:color="auto"/>
              <w:bottom w:val="single" w:sz="4" w:space="0" w:color="auto"/>
              <w:right w:val="single" w:sz="4" w:space="0" w:color="auto"/>
            </w:tcBorders>
            <w:shd w:val="clear" w:color="auto" w:fill="auto"/>
          </w:tcPr>
          <w:p w14:paraId="546E7379" w14:textId="77777777" w:rsidR="00625EA7" w:rsidRPr="006122D7" w:rsidRDefault="00625EA7" w:rsidP="00625EA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C50CEA3" w14:textId="00AA41A3" w:rsidR="00625EA7" w:rsidRPr="00EC7555" w:rsidRDefault="00625EA7" w:rsidP="00625EA7">
            <w:pPr>
              <w:spacing w:beforeLines="60" w:before="144" w:afterLines="60" w:after="144"/>
              <w:rPr>
                <w:rFonts w:ascii="Verdana" w:hAnsi="Verdana"/>
                <w:bCs/>
                <w:color w:val="000000"/>
                <w:sz w:val="18"/>
                <w:szCs w:val="18"/>
              </w:rPr>
            </w:pPr>
            <w:r w:rsidRPr="00625EA7">
              <w:rPr>
                <w:rFonts w:ascii="Verdana" w:hAnsi="Verdana"/>
                <w:bCs/>
                <w:color w:val="000000"/>
                <w:sz w:val="18"/>
                <w:szCs w:val="18"/>
              </w:rPr>
              <w:t>Which scenario do you consider most relevant from the list of scenarios proposed for cyber underwriting? Please provide clarification.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3140959" w14:textId="77777777" w:rsidR="00625EA7" w:rsidRPr="00EC7555" w:rsidRDefault="00625EA7" w:rsidP="002A2A09">
            <w:pPr>
              <w:spacing w:beforeLines="60" w:before="144" w:afterLines="60" w:after="144"/>
              <w:rPr>
                <w:rFonts w:ascii="Verdana" w:hAnsi="Verdana"/>
                <w:bCs/>
                <w:color w:val="000000"/>
                <w:sz w:val="18"/>
                <w:szCs w:val="18"/>
              </w:rPr>
            </w:pPr>
          </w:p>
        </w:tc>
      </w:tr>
      <w:tr w:rsidR="00625EA7" w:rsidRPr="006122D7" w14:paraId="58C94671" w14:textId="77777777" w:rsidTr="002A2A09">
        <w:tc>
          <w:tcPr>
            <w:tcW w:w="926" w:type="dxa"/>
            <w:tcBorders>
              <w:top w:val="single" w:sz="4" w:space="0" w:color="auto"/>
              <w:left w:val="single" w:sz="4" w:space="0" w:color="auto"/>
              <w:bottom w:val="single" w:sz="4" w:space="0" w:color="auto"/>
              <w:right w:val="single" w:sz="4" w:space="0" w:color="auto"/>
            </w:tcBorders>
            <w:shd w:val="clear" w:color="auto" w:fill="auto"/>
          </w:tcPr>
          <w:p w14:paraId="732DE99E" w14:textId="77777777" w:rsidR="00625EA7" w:rsidRPr="006122D7" w:rsidRDefault="00625EA7" w:rsidP="00625EA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4368578C" w14:textId="6015B276" w:rsidR="00625EA7" w:rsidRPr="00EC7555" w:rsidRDefault="00625EA7" w:rsidP="00625EA7">
            <w:pPr>
              <w:spacing w:beforeLines="60" w:before="144" w:afterLines="60" w:after="144"/>
              <w:rPr>
                <w:rFonts w:ascii="Verdana" w:hAnsi="Verdana"/>
                <w:bCs/>
                <w:color w:val="000000"/>
                <w:sz w:val="18"/>
                <w:szCs w:val="18"/>
              </w:rPr>
            </w:pPr>
            <w:r w:rsidRPr="00625EA7">
              <w:rPr>
                <w:rFonts w:ascii="Verdana" w:hAnsi="Verdana"/>
                <w:bCs/>
                <w:color w:val="000000"/>
                <w:sz w:val="18"/>
                <w:szCs w:val="18"/>
              </w:rPr>
              <w:t>Which scenario do you consider most relevant from the list of scenarios proposed for cyber resilience? Please provide clarification.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4F36729" w14:textId="77777777" w:rsidR="00625EA7" w:rsidRPr="00EC7555" w:rsidRDefault="00625EA7" w:rsidP="002A2A09">
            <w:pPr>
              <w:spacing w:beforeLines="60" w:before="144" w:afterLines="60" w:after="144"/>
              <w:rPr>
                <w:rFonts w:ascii="Verdana" w:hAnsi="Verdana"/>
                <w:bCs/>
                <w:color w:val="000000"/>
                <w:sz w:val="18"/>
                <w:szCs w:val="18"/>
              </w:rPr>
            </w:pPr>
          </w:p>
        </w:tc>
      </w:tr>
      <w:tr w:rsidR="00625EA7" w:rsidRPr="006122D7" w14:paraId="29E20663" w14:textId="77777777" w:rsidTr="002A2A09">
        <w:tc>
          <w:tcPr>
            <w:tcW w:w="926" w:type="dxa"/>
            <w:tcBorders>
              <w:top w:val="single" w:sz="4" w:space="0" w:color="auto"/>
              <w:left w:val="single" w:sz="4" w:space="0" w:color="auto"/>
              <w:bottom w:val="single" w:sz="4" w:space="0" w:color="auto"/>
              <w:right w:val="single" w:sz="4" w:space="0" w:color="auto"/>
            </w:tcBorders>
            <w:shd w:val="clear" w:color="auto" w:fill="auto"/>
          </w:tcPr>
          <w:p w14:paraId="3CA03FE2" w14:textId="77777777" w:rsidR="00625EA7" w:rsidRPr="006122D7" w:rsidRDefault="00625EA7" w:rsidP="00625EA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ABF8AFB" w14:textId="1D6E54B8" w:rsidR="00625EA7" w:rsidRPr="00EC7555" w:rsidRDefault="00625EA7" w:rsidP="00625EA7">
            <w:pPr>
              <w:spacing w:beforeLines="60" w:before="144" w:afterLines="60" w:after="144"/>
              <w:rPr>
                <w:rFonts w:ascii="Verdana" w:hAnsi="Verdana"/>
                <w:bCs/>
                <w:color w:val="000000"/>
                <w:sz w:val="18"/>
                <w:szCs w:val="18"/>
              </w:rPr>
            </w:pPr>
            <w:r w:rsidRPr="00625EA7">
              <w:rPr>
                <w:rFonts w:ascii="Verdana" w:hAnsi="Verdana"/>
                <w:bCs/>
                <w:color w:val="000000"/>
                <w:sz w:val="18"/>
                <w:szCs w:val="18"/>
              </w:rPr>
              <w:t>Are there any additional cyber risk stress scenarios that should be considered? If yes, please provide their narrative and specification.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51439CC5" w14:textId="77777777" w:rsidR="00625EA7" w:rsidRPr="00EC7555" w:rsidRDefault="00625EA7" w:rsidP="002A2A09">
            <w:pPr>
              <w:spacing w:beforeLines="60" w:before="144" w:afterLines="60" w:after="144"/>
              <w:rPr>
                <w:rFonts w:ascii="Verdana" w:hAnsi="Verdana"/>
                <w:bCs/>
                <w:color w:val="000000"/>
                <w:sz w:val="18"/>
                <w:szCs w:val="18"/>
              </w:rPr>
            </w:pPr>
          </w:p>
        </w:tc>
      </w:tr>
      <w:tr w:rsidR="00625EA7" w:rsidRPr="006122D7" w14:paraId="695E18E1" w14:textId="77777777" w:rsidTr="002A2A09">
        <w:tc>
          <w:tcPr>
            <w:tcW w:w="926" w:type="dxa"/>
            <w:tcBorders>
              <w:top w:val="single" w:sz="4" w:space="0" w:color="auto"/>
              <w:left w:val="single" w:sz="4" w:space="0" w:color="auto"/>
              <w:bottom w:val="single" w:sz="4" w:space="0" w:color="auto"/>
              <w:right w:val="single" w:sz="4" w:space="0" w:color="auto"/>
            </w:tcBorders>
            <w:shd w:val="clear" w:color="auto" w:fill="auto"/>
          </w:tcPr>
          <w:p w14:paraId="5F1BCF1E" w14:textId="77777777" w:rsidR="00625EA7" w:rsidRPr="006122D7" w:rsidRDefault="00625EA7" w:rsidP="00625EA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48E592DB" w14:textId="5F2C38F5" w:rsidR="00625EA7" w:rsidRPr="00EC7555" w:rsidRDefault="00625EA7" w:rsidP="00625EA7">
            <w:pPr>
              <w:spacing w:beforeLines="60" w:before="144" w:afterLines="60" w:after="144"/>
              <w:rPr>
                <w:rFonts w:ascii="Verdana" w:hAnsi="Verdana"/>
                <w:bCs/>
                <w:color w:val="000000"/>
                <w:sz w:val="18"/>
                <w:szCs w:val="18"/>
              </w:rPr>
            </w:pPr>
            <w:r w:rsidRPr="00625EA7">
              <w:rPr>
                <w:rFonts w:ascii="Verdana" w:hAnsi="Verdana"/>
                <w:bCs/>
                <w:color w:val="000000"/>
                <w:sz w:val="18"/>
                <w:szCs w:val="18"/>
              </w:rPr>
              <w:t>What is your view on the separate treatment of the Ransomware and Data breach scenarios?</w:t>
            </w:r>
            <w:r>
              <w:rPr>
                <w:rFonts w:ascii="Verdana" w:hAnsi="Verdana"/>
                <w:bCs/>
                <w:color w:val="000000"/>
                <w:sz w:val="18"/>
                <w:szCs w:val="18"/>
              </w:rPr>
              <w:t xml:space="preserve"> </w:t>
            </w:r>
            <w:r w:rsidRPr="00625EA7">
              <w:rPr>
                <w:rFonts w:ascii="Verdana" w:hAnsi="Verdana"/>
                <w:bCs/>
                <w:color w:val="000000"/>
                <w:sz w:val="18"/>
                <w:szCs w:val="18"/>
              </w:rPr>
              <w:t>Please provide clarification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2A3FB70C" w14:textId="77777777" w:rsidR="00625EA7" w:rsidRPr="00EC7555" w:rsidRDefault="00625EA7" w:rsidP="002A2A09">
            <w:pPr>
              <w:spacing w:beforeLines="60" w:before="144" w:afterLines="60" w:after="144"/>
              <w:rPr>
                <w:rFonts w:ascii="Verdana" w:hAnsi="Verdana"/>
                <w:bCs/>
                <w:color w:val="000000"/>
                <w:sz w:val="18"/>
                <w:szCs w:val="18"/>
              </w:rPr>
            </w:pPr>
          </w:p>
        </w:tc>
      </w:tr>
      <w:tr w:rsidR="00625EA7" w:rsidRPr="009C31E4" w14:paraId="0C2A71C9" w14:textId="77777777" w:rsidTr="002A2A09">
        <w:tc>
          <w:tcPr>
            <w:tcW w:w="12020" w:type="dxa"/>
            <w:gridSpan w:val="3"/>
            <w:tcBorders>
              <w:right w:val="nil"/>
            </w:tcBorders>
            <w:shd w:val="clear" w:color="auto" w:fill="95B3D7"/>
          </w:tcPr>
          <w:p w14:paraId="1BAE58E4" w14:textId="23444959" w:rsidR="00625EA7" w:rsidRPr="009C31E4" w:rsidRDefault="00625EA7" w:rsidP="00625EA7">
            <w:pPr>
              <w:pStyle w:val="Heading1"/>
              <w:spacing w:before="120" w:after="120"/>
              <w:rPr>
                <w:rFonts w:ascii="Verdana" w:hAnsi="Verdana"/>
                <w:sz w:val="22"/>
                <w:szCs w:val="22"/>
              </w:rPr>
            </w:pPr>
            <w:r>
              <w:rPr>
                <w:rFonts w:ascii="Verdana" w:hAnsi="Verdana"/>
                <w:sz w:val="22"/>
                <w:szCs w:val="20"/>
              </w:rPr>
              <w:t xml:space="preserve">Section 6 - </w:t>
            </w:r>
            <w:r w:rsidRPr="00625EA7">
              <w:rPr>
                <w:rFonts w:ascii="Verdana" w:hAnsi="Verdana"/>
                <w:sz w:val="22"/>
                <w:szCs w:val="20"/>
              </w:rPr>
              <w:t xml:space="preserve">Cyber Underwriting: Shocks, Specifications </w:t>
            </w:r>
            <w:r>
              <w:rPr>
                <w:rFonts w:ascii="Verdana" w:hAnsi="Verdana"/>
                <w:sz w:val="22"/>
                <w:szCs w:val="20"/>
              </w:rPr>
              <w:t>a</w:t>
            </w:r>
            <w:r w:rsidRPr="00625EA7">
              <w:rPr>
                <w:rFonts w:ascii="Verdana" w:hAnsi="Verdana"/>
                <w:sz w:val="22"/>
                <w:szCs w:val="20"/>
              </w:rPr>
              <w:t>nd Metrics</w:t>
            </w:r>
          </w:p>
        </w:tc>
        <w:tc>
          <w:tcPr>
            <w:tcW w:w="2829" w:type="dxa"/>
            <w:tcBorders>
              <w:left w:val="nil"/>
            </w:tcBorders>
            <w:shd w:val="clear" w:color="auto" w:fill="95B3D7"/>
          </w:tcPr>
          <w:p w14:paraId="0A94DE8D" w14:textId="77777777" w:rsidR="00625EA7" w:rsidRPr="009C31E4" w:rsidRDefault="00625EA7" w:rsidP="002A2A09">
            <w:pPr>
              <w:spacing w:before="120"/>
              <w:ind w:left="278"/>
              <w:rPr>
                <w:rFonts w:ascii="Verdana" w:hAnsi="Verdana"/>
                <w:b/>
                <w:sz w:val="20"/>
                <w:szCs w:val="20"/>
              </w:rPr>
            </w:pPr>
          </w:p>
        </w:tc>
      </w:tr>
      <w:tr w:rsidR="00625EA7" w:rsidRPr="006122D7" w14:paraId="097C62ED" w14:textId="77777777" w:rsidTr="002A2A09">
        <w:tc>
          <w:tcPr>
            <w:tcW w:w="926" w:type="dxa"/>
            <w:tcBorders>
              <w:top w:val="single" w:sz="4" w:space="0" w:color="auto"/>
              <w:left w:val="single" w:sz="4" w:space="0" w:color="auto"/>
              <w:bottom w:val="single" w:sz="4" w:space="0" w:color="auto"/>
              <w:right w:val="single" w:sz="4" w:space="0" w:color="auto"/>
            </w:tcBorders>
            <w:shd w:val="clear" w:color="auto" w:fill="auto"/>
          </w:tcPr>
          <w:p w14:paraId="535BE617" w14:textId="77777777" w:rsidR="00625EA7" w:rsidRPr="006122D7" w:rsidRDefault="00625EA7" w:rsidP="002A2A09">
            <w:pPr>
              <w:spacing w:beforeLines="60" w:before="144" w:afterLines="60" w:after="144"/>
              <w:ind w:left="142"/>
              <w:jc w:val="both"/>
              <w:rPr>
                <w:rFonts w:ascii="Verdana" w:hAnsi="Verdana"/>
                <w:b/>
                <w:bCs/>
                <w:color w:val="000000"/>
                <w:sz w:val="18"/>
                <w:szCs w:val="18"/>
              </w:rPr>
            </w:pPr>
            <w:r>
              <w:rPr>
                <w:rFonts w:ascii="Verdana" w:hAnsi="Verdana"/>
                <w:b/>
                <w:bCs/>
                <w:color w:val="000000"/>
                <w:sz w:val="18"/>
                <w:szCs w:val="18"/>
              </w:rPr>
              <w:t>#</w:t>
            </w: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796D16F" w14:textId="77777777" w:rsidR="00625EA7" w:rsidRPr="003B5FD4" w:rsidRDefault="00625EA7" w:rsidP="002A2A09">
            <w:pPr>
              <w:spacing w:beforeLines="60" w:before="144" w:afterLines="60" w:after="144"/>
              <w:rPr>
                <w:rFonts w:ascii="Verdana" w:hAnsi="Verdana"/>
                <w:b/>
                <w:bCs/>
                <w:color w:val="000000"/>
                <w:sz w:val="18"/>
                <w:szCs w:val="18"/>
              </w:rPr>
            </w:pPr>
            <w:r w:rsidRPr="003B5FD4">
              <w:rPr>
                <w:rFonts w:ascii="Verdana" w:hAnsi="Verdana"/>
                <w:b/>
                <w:bCs/>
                <w:color w:val="000000"/>
                <w:sz w:val="18"/>
                <w:szCs w:val="18"/>
              </w:rPr>
              <w:t>Question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FED30F8" w14:textId="77777777" w:rsidR="00625EA7" w:rsidRPr="003B5FD4" w:rsidRDefault="00625EA7" w:rsidP="002A2A09">
            <w:pPr>
              <w:spacing w:beforeLines="60" w:before="144" w:afterLines="60" w:after="144"/>
              <w:rPr>
                <w:rFonts w:ascii="Verdana" w:hAnsi="Verdana"/>
                <w:b/>
                <w:bCs/>
                <w:color w:val="000000"/>
                <w:sz w:val="18"/>
                <w:szCs w:val="18"/>
                <w:highlight w:val="yellow"/>
              </w:rPr>
            </w:pPr>
            <w:r w:rsidRPr="003B5FD4">
              <w:rPr>
                <w:rFonts w:ascii="Verdana" w:hAnsi="Verdana"/>
                <w:b/>
                <w:bCs/>
                <w:color w:val="000000"/>
                <w:sz w:val="18"/>
                <w:szCs w:val="18"/>
              </w:rPr>
              <w:t>Answer</w:t>
            </w:r>
          </w:p>
        </w:tc>
      </w:tr>
      <w:tr w:rsidR="00625EA7" w:rsidRPr="006122D7" w14:paraId="6E55250E" w14:textId="77777777" w:rsidTr="002A2A09">
        <w:tc>
          <w:tcPr>
            <w:tcW w:w="926" w:type="dxa"/>
            <w:tcBorders>
              <w:top w:val="single" w:sz="4" w:space="0" w:color="auto"/>
              <w:left w:val="single" w:sz="4" w:space="0" w:color="auto"/>
              <w:bottom w:val="single" w:sz="4" w:space="0" w:color="auto"/>
              <w:right w:val="single" w:sz="4" w:space="0" w:color="auto"/>
            </w:tcBorders>
            <w:shd w:val="clear" w:color="auto" w:fill="auto"/>
          </w:tcPr>
          <w:p w14:paraId="03EBE6DB" w14:textId="77777777" w:rsidR="00625EA7" w:rsidRPr="006122D7" w:rsidRDefault="00625EA7" w:rsidP="00625EA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C042159" w14:textId="1D7C02AD" w:rsidR="00625EA7" w:rsidRPr="00EC7555" w:rsidRDefault="00625EA7" w:rsidP="00625EA7">
            <w:pPr>
              <w:spacing w:beforeLines="60" w:before="144" w:afterLines="60" w:after="144"/>
              <w:rPr>
                <w:rFonts w:ascii="Verdana" w:hAnsi="Verdana"/>
                <w:bCs/>
                <w:color w:val="000000"/>
                <w:sz w:val="18"/>
                <w:szCs w:val="18"/>
              </w:rPr>
            </w:pPr>
            <w:r w:rsidRPr="00625EA7">
              <w:rPr>
                <w:rFonts w:ascii="Verdana" w:hAnsi="Verdana"/>
                <w:bCs/>
                <w:color w:val="000000"/>
                <w:sz w:val="18"/>
                <w:szCs w:val="18"/>
              </w:rPr>
              <w:t>What is your view on the proposed metrics and indicators in terms of completeness and viability? Please provide clarification</w:t>
            </w:r>
            <w:r>
              <w:rPr>
                <w:rFonts w:ascii="Verdana" w:hAnsi="Verdana"/>
                <w:bCs/>
                <w:color w:val="000000"/>
                <w:sz w:val="18"/>
                <w:szCs w:val="18"/>
              </w:rPr>
              <w:t>.</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580193E" w14:textId="77777777" w:rsidR="00625EA7" w:rsidRPr="00EC7555" w:rsidRDefault="00625EA7" w:rsidP="002A2A09">
            <w:pPr>
              <w:spacing w:beforeLines="60" w:before="144" w:afterLines="60" w:after="144"/>
              <w:rPr>
                <w:rFonts w:ascii="Verdana" w:hAnsi="Verdana"/>
                <w:bCs/>
                <w:color w:val="000000"/>
                <w:sz w:val="18"/>
                <w:szCs w:val="18"/>
              </w:rPr>
            </w:pPr>
          </w:p>
        </w:tc>
      </w:tr>
      <w:tr w:rsidR="00625EA7" w:rsidRPr="006122D7" w14:paraId="7A1EFB83" w14:textId="77777777" w:rsidTr="002A2A09">
        <w:tc>
          <w:tcPr>
            <w:tcW w:w="926" w:type="dxa"/>
            <w:tcBorders>
              <w:top w:val="single" w:sz="4" w:space="0" w:color="auto"/>
              <w:left w:val="single" w:sz="4" w:space="0" w:color="auto"/>
              <w:bottom w:val="single" w:sz="4" w:space="0" w:color="auto"/>
              <w:right w:val="single" w:sz="4" w:space="0" w:color="auto"/>
            </w:tcBorders>
            <w:shd w:val="clear" w:color="auto" w:fill="auto"/>
          </w:tcPr>
          <w:p w14:paraId="537B7981" w14:textId="77777777" w:rsidR="00625EA7" w:rsidRPr="006122D7" w:rsidRDefault="00625EA7" w:rsidP="00625EA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42F12799" w14:textId="085BE066" w:rsidR="00625EA7" w:rsidRPr="00EC7555" w:rsidRDefault="00625EA7" w:rsidP="00625EA7">
            <w:pPr>
              <w:spacing w:beforeLines="60" w:before="144" w:afterLines="60" w:after="144"/>
              <w:rPr>
                <w:rFonts w:ascii="Verdana" w:hAnsi="Verdana"/>
                <w:bCs/>
                <w:color w:val="000000"/>
                <w:sz w:val="18"/>
                <w:szCs w:val="18"/>
              </w:rPr>
            </w:pPr>
            <w:r w:rsidRPr="00625EA7">
              <w:rPr>
                <w:rFonts w:ascii="Verdana" w:hAnsi="Verdana"/>
                <w:bCs/>
                <w:color w:val="000000"/>
                <w:sz w:val="18"/>
                <w:szCs w:val="18"/>
              </w:rPr>
              <w:t>What is your view on the feasibility of splitting metrics for affirmative and non-affirmative</w:t>
            </w:r>
            <w:r>
              <w:rPr>
                <w:rFonts w:ascii="Verdana" w:hAnsi="Verdana"/>
                <w:bCs/>
                <w:color w:val="000000"/>
                <w:sz w:val="18"/>
                <w:szCs w:val="18"/>
              </w:rPr>
              <w:t xml:space="preserve"> </w:t>
            </w:r>
            <w:r w:rsidRPr="00625EA7">
              <w:rPr>
                <w:rFonts w:ascii="Verdana" w:hAnsi="Verdana"/>
                <w:bCs/>
                <w:color w:val="000000"/>
                <w:sz w:val="18"/>
                <w:szCs w:val="18"/>
              </w:rPr>
              <w:t>coverages? Please provide clarification also with respect to add-on cyber coverages.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888FB57" w14:textId="77777777" w:rsidR="00625EA7" w:rsidRPr="00EC7555" w:rsidRDefault="00625EA7" w:rsidP="002A2A09">
            <w:pPr>
              <w:spacing w:beforeLines="60" w:before="144" w:afterLines="60" w:after="144"/>
              <w:rPr>
                <w:rFonts w:ascii="Verdana" w:hAnsi="Verdana"/>
                <w:bCs/>
                <w:color w:val="000000"/>
                <w:sz w:val="18"/>
                <w:szCs w:val="18"/>
              </w:rPr>
            </w:pPr>
          </w:p>
        </w:tc>
      </w:tr>
      <w:tr w:rsidR="00625EA7" w:rsidRPr="006122D7" w14:paraId="1F1CCCDC" w14:textId="77777777" w:rsidTr="002A2A09">
        <w:tc>
          <w:tcPr>
            <w:tcW w:w="926" w:type="dxa"/>
            <w:tcBorders>
              <w:top w:val="single" w:sz="4" w:space="0" w:color="auto"/>
              <w:left w:val="single" w:sz="4" w:space="0" w:color="auto"/>
              <w:bottom w:val="single" w:sz="4" w:space="0" w:color="auto"/>
              <w:right w:val="single" w:sz="4" w:space="0" w:color="auto"/>
            </w:tcBorders>
            <w:shd w:val="clear" w:color="auto" w:fill="auto"/>
          </w:tcPr>
          <w:p w14:paraId="11A3D8AA" w14:textId="77777777" w:rsidR="00625EA7" w:rsidRPr="006122D7" w:rsidRDefault="00625EA7" w:rsidP="00625EA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55BB9FD6" w14:textId="74D7E3BF" w:rsidR="00625EA7" w:rsidRPr="00EC7555" w:rsidRDefault="00625EA7" w:rsidP="00625EA7">
            <w:pPr>
              <w:spacing w:beforeLines="60" w:before="144" w:afterLines="60" w:after="144"/>
              <w:rPr>
                <w:rFonts w:ascii="Verdana" w:hAnsi="Verdana"/>
                <w:bCs/>
                <w:color w:val="000000"/>
                <w:sz w:val="18"/>
                <w:szCs w:val="18"/>
              </w:rPr>
            </w:pPr>
            <w:r w:rsidRPr="00625EA7">
              <w:rPr>
                <w:rFonts w:ascii="Verdana" w:hAnsi="Verdana"/>
                <w:bCs/>
                <w:color w:val="000000"/>
                <w:sz w:val="18"/>
                <w:szCs w:val="18"/>
              </w:rPr>
              <w:t>What is your view on the feasibility of the metric “Expected losses if key exclusions are not applicable under stress”? Please provide clarification.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9EFC9C8" w14:textId="77777777" w:rsidR="00625EA7" w:rsidRPr="00EC7555" w:rsidRDefault="00625EA7" w:rsidP="002A2A09">
            <w:pPr>
              <w:spacing w:beforeLines="60" w:before="144" w:afterLines="60" w:after="144"/>
              <w:rPr>
                <w:rFonts w:ascii="Verdana" w:hAnsi="Verdana"/>
                <w:bCs/>
                <w:color w:val="000000"/>
                <w:sz w:val="18"/>
                <w:szCs w:val="18"/>
              </w:rPr>
            </w:pPr>
          </w:p>
        </w:tc>
      </w:tr>
      <w:tr w:rsidR="00625EA7" w:rsidRPr="006122D7" w14:paraId="0BBCDFFD" w14:textId="77777777" w:rsidTr="002A2A09">
        <w:tc>
          <w:tcPr>
            <w:tcW w:w="926" w:type="dxa"/>
            <w:tcBorders>
              <w:top w:val="single" w:sz="4" w:space="0" w:color="auto"/>
              <w:left w:val="single" w:sz="4" w:space="0" w:color="auto"/>
              <w:bottom w:val="single" w:sz="4" w:space="0" w:color="auto"/>
              <w:right w:val="single" w:sz="4" w:space="0" w:color="auto"/>
            </w:tcBorders>
            <w:shd w:val="clear" w:color="auto" w:fill="auto"/>
          </w:tcPr>
          <w:p w14:paraId="2EEBC72D" w14:textId="77777777" w:rsidR="00625EA7" w:rsidRPr="006122D7" w:rsidRDefault="00625EA7" w:rsidP="00625EA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644C61E" w14:textId="0335810D" w:rsidR="00625EA7" w:rsidRPr="00EC7555" w:rsidRDefault="00625EA7" w:rsidP="00C75672">
            <w:pPr>
              <w:spacing w:beforeLines="60" w:before="144" w:afterLines="60" w:after="144"/>
              <w:rPr>
                <w:rFonts w:ascii="Verdana" w:hAnsi="Verdana"/>
                <w:bCs/>
                <w:color w:val="000000"/>
                <w:sz w:val="18"/>
                <w:szCs w:val="18"/>
              </w:rPr>
            </w:pPr>
            <w:r w:rsidRPr="00625EA7">
              <w:rPr>
                <w:rFonts w:ascii="Verdana" w:hAnsi="Verdana"/>
                <w:bCs/>
                <w:color w:val="000000"/>
                <w:sz w:val="18"/>
                <w:szCs w:val="18"/>
              </w:rPr>
              <w:t xml:space="preserve">What is your view on the approach to silent cyber approximation? </w:t>
            </w:r>
            <w:r w:rsidR="00C75672">
              <w:rPr>
                <w:rFonts w:ascii="Verdana" w:hAnsi="Verdana"/>
                <w:bCs/>
                <w:color w:val="000000"/>
                <w:sz w:val="18"/>
                <w:szCs w:val="18"/>
              </w:rPr>
              <w:t>P</w:t>
            </w:r>
            <w:r w:rsidRPr="00625EA7">
              <w:rPr>
                <w:rFonts w:ascii="Verdana" w:hAnsi="Verdana"/>
                <w:bCs/>
                <w:color w:val="000000"/>
                <w:sz w:val="18"/>
                <w:szCs w:val="18"/>
              </w:rPr>
              <w:t>lease add suggestions to improve it</w:t>
            </w:r>
            <w:r w:rsidR="00C75672">
              <w:rPr>
                <w:rFonts w:ascii="Verdana" w:hAnsi="Verdana"/>
                <w:bCs/>
                <w:color w:val="000000"/>
                <w:sz w:val="18"/>
                <w:szCs w:val="18"/>
              </w:rPr>
              <w:t xml:space="preserve"> and</w:t>
            </w:r>
            <w:r w:rsidRPr="00625EA7">
              <w:rPr>
                <w:rFonts w:ascii="Verdana" w:hAnsi="Verdana"/>
                <w:bCs/>
                <w:color w:val="000000"/>
                <w:sz w:val="18"/>
                <w:szCs w:val="18"/>
              </w:rPr>
              <w:t xml:space="preserve"> provide clarification.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7712C4A" w14:textId="77777777" w:rsidR="00625EA7" w:rsidRPr="00EC7555" w:rsidRDefault="00625EA7" w:rsidP="002A2A09">
            <w:pPr>
              <w:spacing w:beforeLines="60" w:before="144" w:afterLines="60" w:after="144"/>
              <w:rPr>
                <w:rFonts w:ascii="Verdana" w:hAnsi="Verdana"/>
                <w:bCs/>
                <w:color w:val="000000"/>
                <w:sz w:val="18"/>
                <w:szCs w:val="18"/>
              </w:rPr>
            </w:pPr>
          </w:p>
        </w:tc>
      </w:tr>
      <w:tr w:rsidR="00625EA7" w:rsidRPr="006122D7" w14:paraId="1DA0FC02" w14:textId="77777777" w:rsidTr="002A2A09">
        <w:tc>
          <w:tcPr>
            <w:tcW w:w="926" w:type="dxa"/>
            <w:tcBorders>
              <w:top w:val="single" w:sz="4" w:space="0" w:color="auto"/>
              <w:left w:val="single" w:sz="4" w:space="0" w:color="auto"/>
              <w:bottom w:val="single" w:sz="4" w:space="0" w:color="auto"/>
              <w:right w:val="single" w:sz="4" w:space="0" w:color="auto"/>
            </w:tcBorders>
            <w:shd w:val="clear" w:color="auto" w:fill="auto"/>
          </w:tcPr>
          <w:p w14:paraId="67E99CDD" w14:textId="77777777" w:rsidR="00625EA7" w:rsidRPr="006122D7" w:rsidRDefault="00625EA7" w:rsidP="00625EA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833ADB8" w14:textId="0D295F7B" w:rsidR="00625EA7" w:rsidRPr="00EC7555" w:rsidRDefault="00625EA7" w:rsidP="00625EA7">
            <w:pPr>
              <w:spacing w:beforeLines="60" w:before="144" w:afterLines="60" w:after="144"/>
              <w:rPr>
                <w:rFonts w:ascii="Verdana" w:hAnsi="Verdana"/>
                <w:bCs/>
                <w:color w:val="000000"/>
                <w:sz w:val="18"/>
                <w:szCs w:val="18"/>
              </w:rPr>
            </w:pPr>
            <w:r w:rsidRPr="00625EA7">
              <w:rPr>
                <w:rFonts w:ascii="Verdana" w:hAnsi="Verdana"/>
                <w:bCs/>
                <w:color w:val="000000"/>
                <w:sz w:val="18"/>
                <w:szCs w:val="18"/>
              </w:rPr>
              <w:t>What is your view on the data collection? Is there any relevant information missing? Please provide clarification.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19C20BE" w14:textId="77777777" w:rsidR="00625EA7" w:rsidRPr="00EC7555" w:rsidRDefault="00625EA7" w:rsidP="002A2A09">
            <w:pPr>
              <w:spacing w:beforeLines="60" w:before="144" w:afterLines="60" w:after="144"/>
              <w:rPr>
                <w:rFonts w:ascii="Verdana" w:hAnsi="Verdana"/>
                <w:bCs/>
                <w:color w:val="000000"/>
                <w:sz w:val="18"/>
                <w:szCs w:val="18"/>
              </w:rPr>
            </w:pPr>
          </w:p>
        </w:tc>
      </w:tr>
      <w:tr w:rsidR="00625EA7" w:rsidRPr="009C31E4" w14:paraId="58F26F94" w14:textId="77777777" w:rsidTr="002A2A09">
        <w:tc>
          <w:tcPr>
            <w:tcW w:w="12020" w:type="dxa"/>
            <w:gridSpan w:val="3"/>
            <w:tcBorders>
              <w:right w:val="nil"/>
            </w:tcBorders>
            <w:shd w:val="clear" w:color="auto" w:fill="95B3D7"/>
          </w:tcPr>
          <w:p w14:paraId="4F81DE89" w14:textId="3597B260" w:rsidR="00625EA7" w:rsidRPr="009C31E4" w:rsidRDefault="00625EA7" w:rsidP="00625EA7">
            <w:pPr>
              <w:pStyle w:val="Heading1"/>
              <w:spacing w:before="120" w:after="120"/>
              <w:rPr>
                <w:rFonts w:ascii="Verdana" w:hAnsi="Verdana"/>
                <w:sz w:val="22"/>
                <w:szCs w:val="22"/>
              </w:rPr>
            </w:pPr>
            <w:r>
              <w:rPr>
                <w:rFonts w:ascii="Verdana" w:hAnsi="Verdana"/>
                <w:sz w:val="22"/>
                <w:szCs w:val="20"/>
              </w:rPr>
              <w:t xml:space="preserve">Section 7 - </w:t>
            </w:r>
            <w:r w:rsidRPr="00625EA7">
              <w:rPr>
                <w:rFonts w:ascii="Verdana" w:hAnsi="Verdana"/>
                <w:sz w:val="22"/>
                <w:szCs w:val="20"/>
              </w:rPr>
              <w:t xml:space="preserve">Cyber </w:t>
            </w:r>
            <w:r>
              <w:rPr>
                <w:rFonts w:ascii="Verdana" w:hAnsi="Verdana"/>
                <w:sz w:val="22"/>
                <w:szCs w:val="20"/>
              </w:rPr>
              <w:t>Resilience</w:t>
            </w:r>
            <w:r w:rsidRPr="00625EA7">
              <w:rPr>
                <w:rFonts w:ascii="Verdana" w:hAnsi="Verdana"/>
                <w:sz w:val="22"/>
                <w:szCs w:val="20"/>
              </w:rPr>
              <w:t xml:space="preserve">: Shocks, Specifications </w:t>
            </w:r>
            <w:r>
              <w:rPr>
                <w:rFonts w:ascii="Verdana" w:hAnsi="Verdana"/>
                <w:sz w:val="22"/>
                <w:szCs w:val="20"/>
              </w:rPr>
              <w:t>a</w:t>
            </w:r>
            <w:r w:rsidRPr="00625EA7">
              <w:rPr>
                <w:rFonts w:ascii="Verdana" w:hAnsi="Verdana"/>
                <w:sz w:val="22"/>
                <w:szCs w:val="20"/>
              </w:rPr>
              <w:t>nd Metrics</w:t>
            </w:r>
          </w:p>
        </w:tc>
        <w:tc>
          <w:tcPr>
            <w:tcW w:w="2829" w:type="dxa"/>
            <w:tcBorders>
              <w:left w:val="nil"/>
            </w:tcBorders>
            <w:shd w:val="clear" w:color="auto" w:fill="95B3D7"/>
          </w:tcPr>
          <w:p w14:paraId="4442FD0B" w14:textId="77777777" w:rsidR="00625EA7" w:rsidRPr="009C31E4" w:rsidRDefault="00625EA7" w:rsidP="002A2A09">
            <w:pPr>
              <w:spacing w:before="120"/>
              <w:ind w:left="278"/>
              <w:rPr>
                <w:rFonts w:ascii="Verdana" w:hAnsi="Verdana"/>
                <w:b/>
                <w:sz w:val="20"/>
                <w:szCs w:val="20"/>
              </w:rPr>
            </w:pPr>
          </w:p>
        </w:tc>
      </w:tr>
      <w:tr w:rsidR="00625EA7" w:rsidRPr="006122D7" w14:paraId="30B5B69F" w14:textId="77777777" w:rsidTr="002A2A09">
        <w:tc>
          <w:tcPr>
            <w:tcW w:w="926" w:type="dxa"/>
            <w:tcBorders>
              <w:top w:val="single" w:sz="4" w:space="0" w:color="auto"/>
              <w:left w:val="single" w:sz="4" w:space="0" w:color="auto"/>
              <w:bottom w:val="single" w:sz="4" w:space="0" w:color="auto"/>
              <w:right w:val="single" w:sz="4" w:space="0" w:color="auto"/>
            </w:tcBorders>
            <w:shd w:val="clear" w:color="auto" w:fill="auto"/>
          </w:tcPr>
          <w:p w14:paraId="67AF5FC6" w14:textId="77777777" w:rsidR="00625EA7" w:rsidRPr="006122D7" w:rsidRDefault="00625EA7" w:rsidP="002A2A09">
            <w:pPr>
              <w:spacing w:beforeLines="60" w:before="144" w:afterLines="60" w:after="144"/>
              <w:ind w:left="142"/>
              <w:jc w:val="both"/>
              <w:rPr>
                <w:rFonts w:ascii="Verdana" w:hAnsi="Verdana"/>
                <w:b/>
                <w:bCs/>
                <w:color w:val="000000"/>
                <w:sz w:val="18"/>
                <w:szCs w:val="18"/>
              </w:rPr>
            </w:pPr>
            <w:r>
              <w:rPr>
                <w:rFonts w:ascii="Verdana" w:hAnsi="Verdana"/>
                <w:b/>
                <w:bCs/>
                <w:color w:val="000000"/>
                <w:sz w:val="18"/>
                <w:szCs w:val="18"/>
              </w:rPr>
              <w:t>#</w:t>
            </w: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4DFA150E" w14:textId="77777777" w:rsidR="00625EA7" w:rsidRPr="003B5FD4" w:rsidRDefault="00625EA7" w:rsidP="002A2A09">
            <w:pPr>
              <w:spacing w:beforeLines="60" w:before="144" w:afterLines="60" w:after="144"/>
              <w:rPr>
                <w:rFonts w:ascii="Verdana" w:hAnsi="Verdana"/>
                <w:b/>
                <w:bCs/>
                <w:color w:val="000000"/>
                <w:sz w:val="18"/>
                <w:szCs w:val="18"/>
              </w:rPr>
            </w:pPr>
            <w:r w:rsidRPr="003B5FD4">
              <w:rPr>
                <w:rFonts w:ascii="Verdana" w:hAnsi="Verdana"/>
                <w:b/>
                <w:bCs/>
                <w:color w:val="000000"/>
                <w:sz w:val="18"/>
                <w:szCs w:val="18"/>
              </w:rPr>
              <w:t>Question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E06AA08" w14:textId="77777777" w:rsidR="00625EA7" w:rsidRPr="003B5FD4" w:rsidRDefault="00625EA7" w:rsidP="002A2A09">
            <w:pPr>
              <w:spacing w:beforeLines="60" w:before="144" w:afterLines="60" w:after="144"/>
              <w:rPr>
                <w:rFonts w:ascii="Verdana" w:hAnsi="Verdana"/>
                <w:b/>
                <w:bCs/>
                <w:color w:val="000000"/>
                <w:sz w:val="18"/>
                <w:szCs w:val="18"/>
                <w:highlight w:val="yellow"/>
              </w:rPr>
            </w:pPr>
            <w:r w:rsidRPr="003B5FD4">
              <w:rPr>
                <w:rFonts w:ascii="Verdana" w:hAnsi="Verdana"/>
                <w:b/>
                <w:bCs/>
                <w:color w:val="000000"/>
                <w:sz w:val="18"/>
                <w:szCs w:val="18"/>
              </w:rPr>
              <w:t>Answer</w:t>
            </w:r>
          </w:p>
        </w:tc>
      </w:tr>
      <w:tr w:rsidR="00625EA7" w:rsidRPr="006122D7" w14:paraId="54020CD0" w14:textId="77777777" w:rsidTr="002A2A09">
        <w:tc>
          <w:tcPr>
            <w:tcW w:w="926" w:type="dxa"/>
            <w:tcBorders>
              <w:top w:val="single" w:sz="4" w:space="0" w:color="auto"/>
              <w:left w:val="single" w:sz="4" w:space="0" w:color="auto"/>
              <w:bottom w:val="single" w:sz="4" w:space="0" w:color="auto"/>
              <w:right w:val="single" w:sz="4" w:space="0" w:color="auto"/>
            </w:tcBorders>
            <w:shd w:val="clear" w:color="auto" w:fill="auto"/>
          </w:tcPr>
          <w:p w14:paraId="462BB0B4" w14:textId="77777777" w:rsidR="00625EA7" w:rsidRPr="006122D7" w:rsidRDefault="00625EA7" w:rsidP="00625EA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526B30C" w14:textId="5A4785F4" w:rsidR="00625EA7" w:rsidRPr="00EC7555" w:rsidRDefault="00625EA7" w:rsidP="00625EA7">
            <w:pPr>
              <w:spacing w:beforeLines="60" w:before="144" w:afterLines="60" w:after="144"/>
              <w:rPr>
                <w:rFonts w:ascii="Verdana" w:hAnsi="Verdana"/>
                <w:bCs/>
                <w:color w:val="000000"/>
                <w:sz w:val="18"/>
                <w:szCs w:val="18"/>
              </w:rPr>
            </w:pPr>
            <w:r w:rsidRPr="00625EA7">
              <w:rPr>
                <w:rFonts w:ascii="Verdana" w:hAnsi="Verdana"/>
                <w:bCs/>
                <w:color w:val="000000"/>
                <w:sz w:val="18"/>
                <w:szCs w:val="18"/>
              </w:rPr>
              <w:t>What is your view on the assumed increase in operational and other costs due to a cyber risk event? Please provide clarification.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8AF9C0B" w14:textId="77777777" w:rsidR="00625EA7" w:rsidRPr="00EC7555" w:rsidRDefault="00625EA7" w:rsidP="002A2A09">
            <w:pPr>
              <w:spacing w:beforeLines="60" w:before="144" w:afterLines="60" w:after="144"/>
              <w:rPr>
                <w:rFonts w:ascii="Verdana" w:hAnsi="Verdana"/>
                <w:bCs/>
                <w:color w:val="000000"/>
                <w:sz w:val="18"/>
                <w:szCs w:val="18"/>
              </w:rPr>
            </w:pPr>
          </w:p>
        </w:tc>
      </w:tr>
      <w:tr w:rsidR="00625EA7" w:rsidRPr="006122D7" w14:paraId="5363C797" w14:textId="77777777" w:rsidTr="002A2A09">
        <w:tc>
          <w:tcPr>
            <w:tcW w:w="926" w:type="dxa"/>
            <w:tcBorders>
              <w:top w:val="single" w:sz="4" w:space="0" w:color="auto"/>
              <w:left w:val="single" w:sz="4" w:space="0" w:color="auto"/>
              <w:bottom w:val="single" w:sz="4" w:space="0" w:color="auto"/>
              <w:right w:val="single" w:sz="4" w:space="0" w:color="auto"/>
            </w:tcBorders>
            <w:shd w:val="clear" w:color="auto" w:fill="auto"/>
          </w:tcPr>
          <w:p w14:paraId="6DB277F4" w14:textId="77777777" w:rsidR="00625EA7" w:rsidRPr="006122D7" w:rsidRDefault="00625EA7" w:rsidP="00625EA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72B0B729" w14:textId="2988C16A" w:rsidR="00625EA7" w:rsidRPr="00EC7555" w:rsidRDefault="00625EA7" w:rsidP="00625EA7">
            <w:pPr>
              <w:spacing w:beforeLines="60" w:before="144" w:afterLines="60" w:after="144"/>
              <w:rPr>
                <w:rFonts w:ascii="Verdana" w:hAnsi="Verdana"/>
                <w:bCs/>
                <w:color w:val="000000"/>
                <w:sz w:val="18"/>
                <w:szCs w:val="18"/>
              </w:rPr>
            </w:pPr>
            <w:r w:rsidRPr="00625EA7">
              <w:rPr>
                <w:rFonts w:ascii="Verdana" w:hAnsi="Verdana"/>
                <w:bCs/>
                <w:color w:val="000000"/>
                <w:sz w:val="18"/>
                <w:szCs w:val="18"/>
              </w:rPr>
              <w:t>What is your view on the proposed shocks in terms of completeness? Please provide clarification.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06F92EA" w14:textId="77777777" w:rsidR="00625EA7" w:rsidRPr="00EC7555" w:rsidRDefault="00625EA7" w:rsidP="002A2A09">
            <w:pPr>
              <w:spacing w:beforeLines="60" w:before="144" w:afterLines="60" w:after="144"/>
              <w:rPr>
                <w:rFonts w:ascii="Verdana" w:hAnsi="Verdana"/>
                <w:bCs/>
                <w:color w:val="000000"/>
                <w:sz w:val="18"/>
                <w:szCs w:val="18"/>
              </w:rPr>
            </w:pPr>
          </w:p>
        </w:tc>
      </w:tr>
      <w:tr w:rsidR="00625EA7" w:rsidRPr="006122D7" w14:paraId="10ABA942" w14:textId="77777777" w:rsidTr="002A2A09">
        <w:tc>
          <w:tcPr>
            <w:tcW w:w="926" w:type="dxa"/>
            <w:tcBorders>
              <w:top w:val="single" w:sz="4" w:space="0" w:color="auto"/>
              <w:left w:val="single" w:sz="4" w:space="0" w:color="auto"/>
              <w:bottom w:val="single" w:sz="4" w:space="0" w:color="auto"/>
              <w:right w:val="single" w:sz="4" w:space="0" w:color="auto"/>
            </w:tcBorders>
            <w:shd w:val="clear" w:color="auto" w:fill="auto"/>
          </w:tcPr>
          <w:p w14:paraId="35ECC89E" w14:textId="77777777" w:rsidR="00625EA7" w:rsidRPr="006122D7" w:rsidRDefault="00625EA7" w:rsidP="00625EA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57D935C1" w14:textId="26E5C5F5" w:rsidR="00625EA7" w:rsidRPr="00EC7555" w:rsidRDefault="00625EA7" w:rsidP="00625EA7">
            <w:pPr>
              <w:spacing w:beforeLines="60" w:before="144" w:afterLines="60" w:after="144"/>
              <w:rPr>
                <w:rFonts w:ascii="Verdana" w:hAnsi="Verdana"/>
                <w:bCs/>
                <w:color w:val="000000"/>
                <w:sz w:val="18"/>
                <w:szCs w:val="18"/>
              </w:rPr>
            </w:pPr>
            <w:r w:rsidRPr="00625EA7">
              <w:rPr>
                <w:rFonts w:ascii="Verdana" w:hAnsi="Verdana"/>
                <w:bCs/>
                <w:color w:val="000000"/>
                <w:sz w:val="18"/>
                <w:szCs w:val="18"/>
              </w:rPr>
              <w:t>Do you agree that cyber resilience shocks are provided in technical terms, such as the duration of outage following a cyber event, or should they be prescribed also in terms of financial costs (i.e. monetary amount)? Please provide clarification.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2F01D95" w14:textId="77777777" w:rsidR="00625EA7" w:rsidRPr="00EC7555" w:rsidRDefault="00625EA7" w:rsidP="002A2A09">
            <w:pPr>
              <w:spacing w:beforeLines="60" w:before="144" w:afterLines="60" w:after="144"/>
              <w:rPr>
                <w:rFonts w:ascii="Verdana" w:hAnsi="Verdana"/>
                <w:bCs/>
                <w:color w:val="000000"/>
                <w:sz w:val="18"/>
                <w:szCs w:val="18"/>
              </w:rPr>
            </w:pPr>
          </w:p>
        </w:tc>
      </w:tr>
      <w:tr w:rsidR="00625EA7" w:rsidRPr="006122D7" w14:paraId="312882A4" w14:textId="77777777" w:rsidTr="002A2A09">
        <w:tc>
          <w:tcPr>
            <w:tcW w:w="926" w:type="dxa"/>
            <w:tcBorders>
              <w:top w:val="single" w:sz="4" w:space="0" w:color="auto"/>
              <w:left w:val="single" w:sz="4" w:space="0" w:color="auto"/>
              <w:bottom w:val="single" w:sz="4" w:space="0" w:color="auto"/>
              <w:right w:val="single" w:sz="4" w:space="0" w:color="auto"/>
            </w:tcBorders>
            <w:shd w:val="clear" w:color="auto" w:fill="auto"/>
          </w:tcPr>
          <w:p w14:paraId="2489116F" w14:textId="77777777" w:rsidR="00625EA7" w:rsidRPr="006122D7" w:rsidRDefault="00625EA7" w:rsidP="00625EA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96E9B9A" w14:textId="13106BA0" w:rsidR="00625EA7" w:rsidRPr="00EC7555" w:rsidRDefault="00625EA7" w:rsidP="00625EA7">
            <w:pPr>
              <w:spacing w:beforeLines="60" w:before="144" w:afterLines="60" w:after="144"/>
              <w:rPr>
                <w:rFonts w:ascii="Verdana" w:hAnsi="Verdana"/>
                <w:bCs/>
                <w:color w:val="000000"/>
                <w:sz w:val="18"/>
                <w:szCs w:val="18"/>
              </w:rPr>
            </w:pPr>
            <w:r w:rsidRPr="00625EA7">
              <w:rPr>
                <w:rFonts w:ascii="Verdana" w:hAnsi="Verdana"/>
                <w:bCs/>
                <w:color w:val="000000"/>
                <w:sz w:val="18"/>
                <w:szCs w:val="18"/>
              </w:rPr>
              <w:t>What is your view on the proposed metrics in terms of completeness and viability? Please provide clarification</w:t>
            </w:r>
            <w:r>
              <w:rPr>
                <w:rFonts w:ascii="Verdana" w:hAnsi="Verdana"/>
                <w:bCs/>
                <w:color w:val="000000"/>
                <w:sz w:val="18"/>
                <w:szCs w:val="18"/>
              </w:rPr>
              <w:t>.</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63543956" w14:textId="77777777" w:rsidR="00625EA7" w:rsidRPr="00EC7555" w:rsidRDefault="00625EA7" w:rsidP="002A2A09">
            <w:pPr>
              <w:spacing w:beforeLines="60" w:before="144" w:afterLines="60" w:after="144"/>
              <w:rPr>
                <w:rFonts w:ascii="Verdana" w:hAnsi="Verdana"/>
                <w:bCs/>
                <w:color w:val="000000"/>
                <w:sz w:val="18"/>
                <w:szCs w:val="18"/>
              </w:rPr>
            </w:pPr>
          </w:p>
        </w:tc>
      </w:tr>
      <w:tr w:rsidR="00625EA7" w:rsidRPr="006122D7" w14:paraId="063F9123" w14:textId="77777777" w:rsidTr="002A2A09">
        <w:tc>
          <w:tcPr>
            <w:tcW w:w="926" w:type="dxa"/>
            <w:tcBorders>
              <w:top w:val="single" w:sz="4" w:space="0" w:color="auto"/>
              <w:left w:val="single" w:sz="4" w:space="0" w:color="auto"/>
              <w:bottom w:val="single" w:sz="4" w:space="0" w:color="auto"/>
              <w:right w:val="single" w:sz="4" w:space="0" w:color="auto"/>
            </w:tcBorders>
            <w:shd w:val="clear" w:color="auto" w:fill="auto"/>
          </w:tcPr>
          <w:p w14:paraId="7A28A4B7" w14:textId="77777777" w:rsidR="00625EA7" w:rsidRPr="006122D7" w:rsidRDefault="00625EA7" w:rsidP="00625EA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4440A34" w14:textId="4AC86FD5" w:rsidR="00625EA7" w:rsidRPr="00EC7555" w:rsidRDefault="00625EA7" w:rsidP="00625EA7">
            <w:pPr>
              <w:spacing w:beforeLines="60" w:before="144" w:afterLines="60" w:after="144"/>
              <w:rPr>
                <w:rFonts w:ascii="Verdana" w:hAnsi="Verdana"/>
                <w:bCs/>
                <w:color w:val="000000"/>
                <w:sz w:val="18"/>
                <w:szCs w:val="18"/>
              </w:rPr>
            </w:pPr>
            <w:r w:rsidRPr="00625EA7">
              <w:rPr>
                <w:rFonts w:ascii="Verdana" w:hAnsi="Verdana"/>
                <w:bCs/>
                <w:color w:val="000000"/>
                <w:sz w:val="18"/>
                <w:szCs w:val="18"/>
              </w:rPr>
              <w:t>What is your view on the assessment of the impact of cyber resilience shocks at the level of business processes for all the scenarios? Would a more granular specification depending on the scenario (e.g. at IT systems level) be preferred? Please provide clarification.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1481AF9" w14:textId="77777777" w:rsidR="00625EA7" w:rsidRPr="00EC7555" w:rsidRDefault="00625EA7" w:rsidP="002A2A09">
            <w:pPr>
              <w:spacing w:beforeLines="60" w:before="144" w:afterLines="60" w:after="144"/>
              <w:rPr>
                <w:rFonts w:ascii="Verdana" w:hAnsi="Verdana"/>
                <w:bCs/>
                <w:color w:val="000000"/>
                <w:sz w:val="18"/>
                <w:szCs w:val="18"/>
              </w:rPr>
            </w:pPr>
          </w:p>
        </w:tc>
      </w:tr>
      <w:tr w:rsidR="00625EA7" w:rsidRPr="006122D7" w14:paraId="769628C4" w14:textId="77777777" w:rsidTr="002A2A09">
        <w:tc>
          <w:tcPr>
            <w:tcW w:w="926" w:type="dxa"/>
            <w:tcBorders>
              <w:top w:val="single" w:sz="4" w:space="0" w:color="auto"/>
              <w:left w:val="single" w:sz="4" w:space="0" w:color="auto"/>
              <w:bottom w:val="single" w:sz="4" w:space="0" w:color="auto"/>
              <w:right w:val="single" w:sz="4" w:space="0" w:color="auto"/>
            </w:tcBorders>
            <w:shd w:val="clear" w:color="auto" w:fill="auto"/>
          </w:tcPr>
          <w:p w14:paraId="392B87E9" w14:textId="77777777" w:rsidR="00625EA7" w:rsidRPr="006122D7" w:rsidRDefault="00625EA7" w:rsidP="00625EA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5609D806" w14:textId="223C1580" w:rsidR="00625EA7" w:rsidRPr="00625EA7" w:rsidRDefault="00625EA7" w:rsidP="00625EA7">
            <w:pPr>
              <w:spacing w:beforeLines="60" w:before="144" w:afterLines="60" w:after="144"/>
              <w:rPr>
                <w:rFonts w:ascii="Verdana" w:hAnsi="Verdana"/>
                <w:bCs/>
                <w:color w:val="000000"/>
                <w:sz w:val="18"/>
                <w:szCs w:val="18"/>
              </w:rPr>
            </w:pPr>
            <w:r w:rsidRPr="00625EA7">
              <w:rPr>
                <w:rFonts w:ascii="Verdana" w:hAnsi="Verdana"/>
                <w:bCs/>
                <w:color w:val="000000"/>
                <w:sz w:val="18"/>
                <w:szCs w:val="18"/>
              </w:rPr>
              <w:t>What is your view on the exclusion of ransom payments in the context of the ransomware scenario? Please provide clarification.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52B14AFA" w14:textId="77777777" w:rsidR="00625EA7" w:rsidRPr="00EC7555" w:rsidRDefault="00625EA7" w:rsidP="002A2A09">
            <w:pPr>
              <w:spacing w:beforeLines="60" w:before="144" w:afterLines="60" w:after="144"/>
              <w:rPr>
                <w:rFonts w:ascii="Verdana" w:hAnsi="Verdana"/>
                <w:bCs/>
                <w:color w:val="000000"/>
                <w:sz w:val="18"/>
                <w:szCs w:val="18"/>
              </w:rPr>
            </w:pPr>
          </w:p>
        </w:tc>
      </w:tr>
      <w:tr w:rsidR="00625EA7" w:rsidRPr="006122D7" w14:paraId="346BB911" w14:textId="77777777" w:rsidTr="002A2A09">
        <w:tc>
          <w:tcPr>
            <w:tcW w:w="926" w:type="dxa"/>
            <w:tcBorders>
              <w:top w:val="single" w:sz="4" w:space="0" w:color="auto"/>
              <w:left w:val="single" w:sz="4" w:space="0" w:color="auto"/>
              <w:bottom w:val="single" w:sz="4" w:space="0" w:color="auto"/>
              <w:right w:val="single" w:sz="4" w:space="0" w:color="auto"/>
            </w:tcBorders>
            <w:shd w:val="clear" w:color="auto" w:fill="auto"/>
          </w:tcPr>
          <w:p w14:paraId="4FF07863" w14:textId="77777777" w:rsidR="00625EA7" w:rsidRPr="006122D7" w:rsidRDefault="00625EA7" w:rsidP="00625EA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57475F7B" w14:textId="0CF80D84" w:rsidR="00625EA7" w:rsidRPr="00625EA7" w:rsidRDefault="00625EA7" w:rsidP="00625EA7">
            <w:pPr>
              <w:spacing w:beforeLines="60" w:before="144" w:afterLines="60" w:after="144"/>
              <w:rPr>
                <w:rFonts w:ascii="Verdana" w:hAnsi="Verdana"/>
                <w:bCs/>
                <w:color w:val="000000"/>
                <w:sz w:val="18"/>
                <w:szCs w:val="18"/>
              </w:rPr>
            </w:pPr>
            <w:r w:rsidRPr="00625EA7">
              <w:rPr>
                <w:rFonts w:ascii="Verdana" w:hAnsi="Verdana"/>
                <w:bCs/>
                <w:color w:val="000000"/>
                <w:sz w:val="18"/>
                <w:szCs w:val="18"/>
              </w:rPr>
              <w:t>What is your view on the identified sources for the calibration of the shocks? Do you have any further suggestion on potential sources for the calibration? Please provide clarification.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6826D2A4" w14:textId="77777777" w:rsidR="00625EA7" w:rsidRPr="00EC7555" w:rsidRDefault="00625EA7" w:rsidP="002A2A09">
            <w:pPr>
              <w:spacing w:beforeLines="60" w:before="144" w:afterLines="60" w:after="144"/>
              <w:rPr>
                <w:rFonts w:ascii="Verdana" w:hAnsi="Verdana"/>
                <w:bCs/>
                <w:color w:val="000000"/>
                <w:sz w:val="18"/>
                <w:szCs w:val="18"/>
              </w:rPr>
            </w:pPr>
          </w:p>
        </w:tc>
      </w:tr>
      <w:tr w:rsidR="00625EA7" w:rsidRPr="006122D7" w14:paraId="6F0C21FF" w14:textId="77777777" w:rsidTr="002A2A09">
        <w:tc>
          <w:tcPr>
            <w:tcW w:w="926" w:type="dxa"/>
            <w:tcBorders>
              <w:top w:val="single" w:sz="4" w:space="0" w:color="auto"/>
              <w:left w:val="single" w:sz="4" w:space="0" w:color="auto"/>
              <w:bottom w:val="single" w:sz="4" w:space="0" w:color="auto"/>
              <w:right w:val="single" w:sz="4" w:space="0" w:color="auto"/>
            </w:tcBorders>
            <w:shd w:val="clear" w:color="auto" w:fill="auto"/>
          </w:tcPr>
          <w:p w14:paraId="4B05876F" w14:textId="77777777" w:rsidR="00625EA7" w:rsidRPr="006122D7" w:rsidRDefault="00625EA7" w:rsidP="00625EA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E2996D3" w14:textId="0FFEEC23" w:rsidR="00625EA7" w:rsidRPr="00625EA7" w:rsidRDefault="00625EA7" w:rsidP="00625EA7">
            <w:pPr>
              <w:spacing w:beforeLines="60" w:before="144" w:afterLines="60" w:after="144"/>
              <w:rPr>
                <w:rFonts w:ascii="Verdana" w:hAnsi="Verdana"/>
                <w:bCs/>
                <w:color w:val="000000"/>
                <w:sz w:val="18"/>
                <w:szCs w:val="18"/>
              </w:rPr>
            </w:pPr>
            <w:r w:rsidRPr="00625EA7">
              <w:rPr>
                <w:rFonts w:ascii="Verdana" w:hAnsi="Verdana"/>
                <w:bCs/>
                <w:color w:val="000000"/>
                <w:sz w:val="18"/>
                <w:szCs w:val="18"/>
              </w:rPr>
              <w:t>What is your view on the data collection? Is there any relevant information missing? Please provide clarification.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C8BECE7" w14:textId="77777777" w:rsidR="00625EA7" w:rsidRPr="00EC7555" w:rsidRDefault="00625EA7" w:rsidP="002A2A09">
            <w:pPr>
              <w:spacing w:beforeLines="60" w:before="144" w:afterLines="60" w:after="144"/>
              <w:rPr>
                <w:rFonts w:ascii="Verdana" w:hAnsi="Verdana"/>
                <w:bCs/>
                <w:color w:val="000000"/>
                <w:sz w:val="18"/>
                <w:szCs w:val="18"/>
              </w:rPr>
            </w:pPr>
          </w:p>
        </w:tc>
      </w:tr>
    </w:tbl>
    <w:p w14:paraId="5C8A3191" w14:textId="77777777" w:rsidR="00625EA7" w:rsidRPr="00625EA7" w:rsidRDefault="00625EA7" w:rsidP="005E4B1B">
      <w:pPr>
        <w:rPr>
          <w:rFonts w:ascii="Verdana" w:hAnsi="Verdana"/>
          <w:b/>
          <w:sz w:val="18"/>
          <w:szCs w:val="18"/>
        </w:rPr>
      </w:pPr>
    </w:p>
    <w:sectPr w:rsidR="00625EA7" w:rsidRPr="00625EA7" w:rsidSect="004844CB">
      <w:headerReference w:type="default" r:id="rId14"/>
      <w:footerReference w:type="even" r:id="rId15"/>
      <w:footerReference w:type="default" r:id="rId16"/>
      <w:pgSz w:w="16838" w:h="11906" w:orient="landscape"/>
      <w:pgMar w:top="2259" w:right="1418" w:bottom="1418"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BDF64" w14:textId="77777777" w:rsidR="00EF46B6" w:rsidRDefault="00EF46B6">
      <w:r>
        <w:separator/>
      </w:r>
    </w:p>
  </w:endnote>
  <w:endnote w:type="continuationSeparator" w:id="0">
    <w:p w14:paraId="655244D6" w14:textId="77777777" w:rsidR="00EF46B6" w:rsidRDefault="00EF46B6">
      <w:r>
        <w:continuationSeparator/>
      </w:r>
    </w:p>
  </w:endnote>
  <w:endnote w:type="continuationNotice" w:id="1">
    <w:p w14:paraId="2D7AADC6" w14:textId="77777777" w:rsidR="00EF46B6" w:rsidRDefault="00EF46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utiger LT Com 45 Ligh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CFDED" w14:textId="77777777" w:rsidR="00B05656" w:rsidRDefault="00B056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E640CB" w14:textId="77777777" w:rsidR="00B05656" w:rsidRDefault="00B056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38447" w14:textId="501E49EE" w:rsidR="00B05656" w:rsidRDefault="00B05656">
    <w:pPr>
      <w:pStyle w:val="Footer"/>
      <w:jc w:val="right"/>
    </w:pPr>
    <w:r>
      <w:fldChar w:fldCharType="begin"/>
    </w:r>
    <w:r>
      <w:instrText xml:space="preserve"> PAGE   \* MERGEFORMAT </w:instrText>
    </w:r>
    <w:r>
      <w:fldChar w:fldCharType="separate"/>
    </w:r>
    <w:r w:rsidR="00C75672">
      <w:rPr>
        <w:noProof/>
      </w:rPr>
      <w:t>7</w:t>
    </w:r>
    <w:r>
      <w:rPr>
        <w:noProof/>
      </w:rPr>
      <w:fldChar w:fldCharType="end"/>
    </w:r>
  </w:p>
  <w:p w14:paraId="1A766DAA" w14:textId="77777777" w:rsidR="00B05656" w:rsidRPr="003A10ED" w:rsidRDefault="00B05656" w:rsidP="003A10ED">
    <w:pPr>
      <w:jc w:val="righ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0DDD7" w14:textId="77777777" w:rsidR="00EF46B6" w:rsidRDefault="00EF46B6">
      <w:r>
        <w:separator/>
      </w:r>
    </w:p>
  </w:footnote>
  <w:footnote w:type="continuationSeparator" w:id="0">
    <w:p w14:paraId="1EBC23F3" w14:textId="77777777" w:rsidR="00EF46B6" w:rsidRDefault="00EF46B6">
      <w:r>
        <w:continuationSeparator/>
      </w:r>
    </w:p>
  </w:footnote>
  <w:footnote w:type="continuationNotice" w:id="1">
    <w:p w14:paraId="6F83CC3E" w14:textId="77777777" w:rsidR="00EF46B6" w:rsidRDefault="00EF46B6"/>
  </w:footnote>
  <w:footnote w:id="2">
    <w:p w14:paraId="076F57FD" w14:textId="44B97C4E" w:rsidR="00B05656" w:rsidRPr="006A63B5" w:rsidRDefault="00B05656">
      <w:pPr>
        <w:pStyle w:val="FootnoteText"/>
      </w:pPr>
      <w:r>
        <w:rPr>
          <w:rStyle w:val="FootnoteReference"/>
        </w:rPr>
        <w:footnoteRef/>
      </w:r>
      <w:r>
        <w:t xml:space="preserve"> </w:t>
      </w:r>
      <w:r w:rsidRPr="006A63B5">
        <w:rPr>
          <w:rFonts w:ascii="Verdana" w:hAnsi="Verdana"/>
          <w:sz w:val="16"/>
        </w:rPr>
        <w:t>Regulation (EC) No 1049/2001 of the European Parliament and of the Council of 30 May 2001 regarding public access to European Parliament, Council and Commission documents (OJ L 145, 31.5.2001, p. 43).</w:t>
      </w:r>
    </w:p>
  </w:footnote>
  <w:footnote w:id="3">
    <w:p w14:paraId="572CE86A" w14:textId="74A97B19" w:rsidR="00B05656" w:rsidRPr="006A63B5" w:rsidRDefault="00B05656">
      <w:pPr>
        <w:pStyle w:val="FootnoteText"/>
        <w:rPr>
          <w:rFonts w:ascii="Verdana" w:hAnsi="Verdana"/>
          <w:sz w:val="16"/>
          <w:szCs w:val="16"/>
        </w:rPr>
      </w:pPr>
      <w:r>
        <w:rPr>
          <w:rStyle w:val="FootnoteReference"/>
        </w:rPr>
        <w:footnoteRef/>
      </w:r>
      <w:r>
        <w:t xml:space="preserve"> </w:t>
      </w:r>
      <w:r w:rsidRPr="006A63B5">
        <w:rPr>
          <w:rFonts w:ascii="Verdana" w:hAnsi="Verdana"/>
          <w:sz w:val="16"/>
          <w:szCs w:val="16"/>
        </w:rPr>
        <w:t>Public Access to Documents (See link: https://eiopa.europa.eu/Pages/SearchResults.aspx?k=filename:Public-Access - (EIOPA-MB-11-051).pdf).</w:t>
      </w:r>
    </w:p>
  </w:footnote>
  <w:footnote w:id="4">
    <w:p w14:paraId="56DE57C6" w14:textId="2C8433D2" w:rsidR="00B05656" w:rsidRPr="006A63B5" w:rsidRDefault="00B05656">
      <w:pPr>
        <w:pStyle w:val="FootnoteText"/>
      </w:pPr>
      <w:r w:rsidRPr="006A63B5">
        <w:rPr>
          <w:rStyle w:val="FootnoteReference"/>
          <w:rFonts w:ascii="Verdana" w:hAnsi="Verdana"/>
          <w:sz w:val="16"/>
          <w:szCs w:val="16"/>
        </w:rPr>
        <w:footnoteRef/>
      </w:r>
      <w:r w:rsidRPr="006A63B5">
        <w:rPr>
          <w:rFonts w:ascii="Verdana" w:hAnsi="Verdana"/>
          <w:sz w:val="16"/>
          <w:szCs w:val="16"/>
        </w:rPr>
        <w:t xml:space="preserve">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C1DC" w14:textId="7EF2359D" w:rsidR="00B05656" w:rsidRDefault="00D42C81">
    <w:pPr>
      <w:pStyle w:val="Header"/>
    </w:pPr>
    <w:r>
      <w:rPr>
        <w:noProof/>
        <w:lang w:eastAsia="en-GB"/>
      </w:rPr>
      <w:pict w14:anchorId="04A46D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46.5pt">
          <v:imagedata r:id="rId1" o:title="EIOPA_logo_RGB_horizonta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11CBC"/>
    <w:multiLevelType w:val="hybridMultilevel"/>
    <w:tmpl w:val="3D880146"/>
    <w:lvl w:ilvl="0" w:tplc="160E94CE">
      <w:start w:val="1"/>
      <w:numFmt w:val="bullet"/>
      <w:pStyle w:val="ContinuousSquareBullet"/>
      <w:lvlText w:val="•"/>
      <w:lvlJc w:val="left"/>
      <w:pPr>
        <w:tabs>
          <w:tab w:val="num" w:pos="720"/>
        </w:tabs>
        <w:ind w:left="720" w:hanging="360"/>
      </w:pPr>
      <w:rPr>
        <w:rFonts w:ascii="Times New Roman" w:hAnsi="Times New Roman" w:hint="default"/>
      </w:rPr>
    </w:lvl>
    <w:lvl w:ilvl="1" w:tplc="3FF2B122">
      <w:start w:val="139"/>
      <w:numFmt w:val="bullet"/>
      <w:lvlText w:val=""/>
      <w:lvlJc w:val="left"/>
      <w:pPr>
        <w:tabs>
          <w:tab w:val="num" w:pos="1440"/>
        </w:tabs>
        <w:ind w:left="1440" w:hanging="360"/>
      </w:pPr>
      <w:rPr>
        <w:rFonts w:ascii="Wingdings" w:hAnsi="Wingdings" w:hint="default"/>
      </w:rPr>
    </w:lvl>
    <w:lvl w:ilvl="2" w:tplc="EFA083EE" w:tentative="1">
      <w:start w:val="1"/>
      <w:numFmt w:val="bullet"/>
      <w:lvlText w:val="•"/>
      <w:lvlJc w:val="left"/>
      <w:pPr>
        <w:tabs>
          <w:tab w:val="num" w:pos="2160"/>
        </w:tabs>
        <w:ind w:left="2160" w:hanging="360"/>
      </w:pPr>
      <w:rPr>
        <w:rFonts w:ascii="Times New Roman" w:hAnsi="Times New Roman" w:hint="default"/>
      </w:rPr>
    </w:lvl>
    <w:lvl w:ilvl="3" w:tplc="D514E034" w:tentative="1">
      <w:start w:val="1"/>
      <w:numFmt w:val="bullet"/>
      <w:lvlText w:val="•"/>
      <w:lvlJc w:val="left"/>
      <w:pPr>
        <w:tabs>
          <w:tab w:val="num" w:pos="2880"/>
        </w:tabs>
        <w:ind w:left="2880" w:hanging="360"/>
      </w:pPr>
      <w:rPr>
        <w:rFonts w:ascii="Times New Roman" w:hAnsi="Times New Roman" w:hint="default"/>
      </w:rPr>
    </w:lvl>
    <w:lvl w:ilvl="4" w:tplc="EA242508" w:tentative="1">
      <w:start w:val="1"/>
      <w:numFmt w:val="bullet"/>
      <w:lvlText w:val="•"/>
      <w:lvlJc w:val="left"/>
      <w:pPr>
        <w:tabs>
          <w:tab w:val="num" w:pos="3600"/>
        </w:tabs>
        <w:ind w:left="3600" w:hanging="360"/>
      </w:pPr>
      <w:rPr>
        <w:rFonts w:ascii="Times New Roman" w:hAnsi="Times New Roman" w:hint="default"/>
      </w:rPr>
    </w:lvl>
    <w:lvl w:ilvl="5" w:tplc="FD3CA23C" w:tentative="1">
      <w:start w:val="1"/>
      <w:numFmt w:val="bullet"/>
      <w:lvlText w:val="•"/>
      <w:lvlJc w:val="left"/>
      <w:pPr>
        <w:tabs>
          <w:tab w:val="num" w:pos="4320"/>
        </w:tabs>
        <w:ind w:left="4320" w:hanging="360"/>
      </w:pPr>
      <w:rPr>
        <w:rFonts w:ascii="Times New Roman" w:hAnsi="Times New Roman" w:hint="default"/>
      </w:rPr>
    </w:lvl>
    <w:lvl w:ilvl="6" w:tplc="4F2497AE" w:tentative="1">
      <w:start w:val="1"/>
      <w:numFmt w:val="bullet"/>
      <w:lvlText w:val="•"/>
      <w:lvlJc w:val="left"/>
      <w:pPr>
        <w:tabs>
          <w:tab w:val="num" w:pos="5040"/>
        </w:tabs>
        <w:ind w:left="5040" w:hanging="360"/>
      </w:pPr>
      <w:rPr>
        <w:rFonts w:ascii="Times New Roman" w:hAnsi="Times New Roman" w:hint="default"/>
      </w:rPr>
    </w:lvl>
    <w:lvl w:ilvl="7" w:tplc="57E8B514" w:tentative="1">
      <w:start w:val="1"/>
      <w:numFmt w:val="bullet"/>
      <w:lvlText w:val="•"/>
      <w:lvlJc w:val="left"/>
      <w:pPr>
        <w:tabs>
          <w:tab w:val="num" w:pos="5760"/>
        </w:tabs>
        <w:ind w:left="5760" w:hanging="360"/>
      </w:pPr>
      <w:rPr>
        <w:rFonts w:ascii="Times New Roman" w:hAnsi="Times New Roman" w:hint="default"/>
      </w:rPr>
    </w:lvl>
    <w:lvl w:ilvl="8" w:tplc="76FE82D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64D4C31"/>
    <w:multiLevelType w:val="multilevel"/>
    <w:tmpl w:val="3AF078A6"/>
    <w:styleLink w:val="Decision"/>
    <w:lvl w:ilvl="0">
      <w:start w:val="1"/>
      <w:numFmt w:val="decimal"/>
      <w:pStyle w:val="Titles"/>
      <w:suff w:val="space"/>
      <w:lvlText w:val="Title %1"/>
      <w:lvlJc w:val="left"/>
      <w:pPr>
        <w:ind w:left="0" w:firstLine="0"/>
      </w:pPr>
      <w:rPr>
        <w:rFonts w:hint="default"/>
      </w:rPr>
    </w:lvl>
    <w:lvl w:ilvl="1">
      <w:start w:val="1"/>
      <w:numFmt w:val="decimal"/>
      <w:pStyle w:val="Chapter"/>
      <w:suff w:val="space"/>
      <w:lvlText w:val="Chapter %2"/>
      <w:lvlJc w:val="left"/>
      <w:pPr>
        <w:ind w:left="0" w:firstLine="0"/>
      </w:pPr>
      <w:rPr>
        <w:rFonts w:hint="default"/>
        <w:sz w:val="24"/>
      </w:rPr>
    </w:lvl>
    <w:lvl w:ilvl="2">
      <w:start w:val="1"/>
      <w:numFmt w:val="decimal"/>
      <w:pStyle w:val="Article"/>
      <w:suff w:val="space"/>
      <w:lvlText w:val="Article %3"/>
      <w:lvlJc w:val="left"/>
      <w:pPr>
        <w:ind w:left="0" w:firstLine="0"/>
      </w:pPr>
      <w:rPr>
        <w:rFonts w:hint="default"/>
      </w:rPr>
    </w:lvl>
    <w:lvl w:ilvl="3">
      <w:start w:val="1"/>
      <w:numFmt w:val="decimal"/>
      <w:pStyle w:val="Para1"/>
      <w:lvlText w:val="%4."/>
      <w:lvlJc w:val="left"/>
      <w:pPr>
        <w:tabs>
          <w:tab w:val="num" w:pos="720"/>
        </w:tabs>
        <w:ind w:left="720" w:hanging="720"/>
      </w:pPr>
      <w:rPr>
        <w:rFonts w:hint="default"/>
      </w:rPr>
    </w:lvl>
    <w:lvl w:ilvl="4">
      <w:start w:val="1"/>
      <w:numFmt w:val="lowerLetter"/>
      <w:pStyle w:val="Sub-paraa"/>
      <w:lvlText w:val="(%5)"/>
      <w:lvlJc w:val="left"/>
      <w:pPr>
        <w:tabs>
          <w:tab w:val="num" w:pos="1440"/>
        </w:tabs>
        <w:ind w:left="1440" w:hanging="720"/>
      </w:pPr>
      <w:rPr>
        <w:rFonts w:hint="default"/>
      </w:rPr>
    </w:lvl>
    <w:lvl w:ilvl="5">
      <w:start w:val="1"/>
      <w:numFmt w:val="lowerRoman"/>
      <w:pStyle w:val="Sub-parai"/>
      <w:lvlText w:val="(%6)"/>
      <w:lvlJc w:val="left"/>
      <w:pPr>
        <w:tabs>
          <w:tab w:val="num" w:pos="2160"/>
        </w:tabs>
        <w:ind w:left="2160" w:hanging="720"/>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23BD419B"/>
    <w:multiLevelType w:val="multilevel"/>
    <w:tmpl w:val="A89E3C18"/>
    <w:lvl w:ilvl="0">
      <w:start w:val="1"/>
      <w:numFmt w:val="bullet"/>
      <w:lvlText w:val=""/>
      <w:lvlJc w:val="left"/>
      <w:pPr>
        <w:tabs>
          <w:tab w:val="num" w:pos="360"/>
        </w:tabs>
        <w:ind w:left="360" w:hanging="360"/>
      </w:pPr>
      <w:rPr>
        <w:rFonts w:ascii="Wingdings" w:hAnsi="Wingdings" w:hint="default"/>
        <w:sz w:val="20"/>
      </w:rPr>
    </w:lvl>
    <w:lvl w:ilvl="1">
      <w:start w:val="1"/>
      <w:numFmt w:val="bullet"/>
      <w:pStyle w:val="Subbulet"/>
      <w:lvlText w:val=""/>
      <w:lvlJc w:val="left"/>
      <w:pPr>
        <w:tabs>
          <w:tab w:val="num" w:pos="720"/>
        </w:tabs>
        <w:ind w:left="720" w:hanging="360"/>
      </w:pPr>
      <w:rPr>
        <w:rFonts w:ascii="Wingdings" w:hAnsi="Wingdings" w:hint="default"/>
        <w:color w:val="auto"/>
        <w:sz w:val="20"/>
      </w:rPr>
    </w:lvl>
    <w:lvl w:ilvl="2">
      <w:start w:val="1"/>
      <w:numFmt w:val="bullet"/>
      <w:lvlText w:val=""/>
      <w:lvlJc w:val="left"/>
      <w:pPr>
        <w:tabs>
          <w:tab w:val="num" w:pos="1080"/>
        </w:tabs>
        <w:ind w:left="1080" w:hanging="360"/>
      </w:pPr>
      <w:rPr>
        <w:rFonts w:ascii="Symbol" w:hAnsi="Symbol" w:hint="default"/>
        <w:sz w:val="22"/>
      </w:rPr>
    </w:lvl>
    <w:lvl w:ilvl="3">
      <w:start w:val="1"/>
      <w:numFmt w:val="none"/>
      <w:lvlText w:val=""/>
      <w:lvlJc w:val="left"/>
      <w:pPr>
        <w:tabs>
          <w:tab w:val="num" w:pos="1440"/>
        </w:tabs>
        <w:ind w:left="1440" w:hanging="360"/>
      </w:pPr>
      <w:rPr>
        <w:rFonts w:ascii="Symbol" w:hAnsi="Symbol" w:hint="default"/>
      </w:rPr>
    </w:lvl>
    <w:lvl w:ilvl="4">
      <w:start w:val="1"/>
      <w:numFmt w:val="none"/>
      <w:lvlText w:val=""/>
      <w:lvlJc w:val="left"/>
      <w:pPr>
        <w:tabs>
          <w:tab w:val="num" w:pos="1800"/>
        </w:tabs>
        <w:ind w:left="1800" w:hanging="360"/>
      </w:pPr>
      <w:rPr>
        <w:rFonts w:ascii="Symbol" w:hAnsi="Symbol" w:hint="default"/>
      </w:rPr>
    </w:lvl>
    <w:lvl w:ilvl="5">
      <w:start w:val="1"/>
      <w:numFmt w:val="none"/>
      <w:lvlText w:val=""/>
      <w:lvlJc w:val="left"/>
      <w:pPr>
        <w:tabs>
          <w:tab w:val="num" w:pos="2160"/>
        </w:tabs>
        <w:ind w:left="2160" w:hanging="360"/>
      </w:pPr>
      <w:rPr>
        <w:rFonts w:ascii="Wingdings" w:hAnsi="Wingdings" w:hint="default"/>
      </w:rPr>
    </w:lvl>
    <w:lvl w:ilvl="6">
      <w:start w:val="1"/>
      <w:numFmt w:val="none"/>
      <w:lvlText w:val=""/>
      <w:lvlJc w:val="left"/>
      <w:pPr>
        <w:tabs>
          <w:tab w:val="num" w:pos="2520"/>
        </w:tabs>
        <w:ind w:left="2520" w:hanging="360"/>
      </w:pPr>
      <w:rPr>
        <w:rFonts w:ascii="Wingdings" w:hAnsi="Wingdings" w:hint="default"/>
      </w:rPr>
    </w:lvl>
    <w:lvl w:ilvl="7">
      <w:start w:val="1"/>
      <w:numFmt w:val="none"/>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ascii="Symbol" w:hAnsi="Symbol" w:hint="default"/>
      </w:rPr>
    </w:lvl>
  </w:abstractNum>
  <w:abstractNum w:abstractNumId="3" w15:restartNumberingAfterBreak="0">
    <w:nsid w:val="2B981DA6"/>
    <w:multiLevelType w:val="hybridMultilevel"/>
    <w:tmpl w:val="605C0894"/>
    <w:lvl w:ilvl="0" w:tplc="DC20374C">
      <w:start w:val="1"/>
      <w:numFmt w:val="decimal"/>
      <w:pStyle w:val="Numberedparagraph"/>
      <w:lvlText w:val="%1."/>
      <w:lvlJc w:val="left"/>
      <w:pPr>
        <w:tabs>
          <w:tab w:val="num" w:pos="0"/>
        </w:tabs>
        <w:ind w:left="0" w:hanging="567"/>
      </w:pPr>
      <w:rPr>
        <w:rFonts w:ascii="Arial" w:hAnsi="Arial" w:hint="default"/>
        <w:b w:val="0"/>
        <w:i w:val="0"/>
        <w:color w:val="auto"/>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6263CF"/>
    <w:multiLevelType w:val="multilevel"/>
    <w:tmpl w:val="3AF078A6"/>
    <w:numStyleLink w:val="Decision"/>
  </w:abstractNum>
  <w:abstractNum w:abstractNumId="5" w15:restartNumberingAfterBreak="0">
    <w:nsid w:val="36830D26"/>
    <w:multiLevelType w:val="hybridMultilevel"/>
    <w:tmpl w:val="95B61598"/>
    <w:lvl w:ilvl="0" w:tplc="2B5A736A">
      <w:start w:val="1"/>
      <w:numFmt w:val="decimal"/>
      <w:lvlText w:val="Q.%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40566C5E"/>
    <w:multiLevelType w:val="hybridMultilevel"/>
    <w:tmpl w:val="48C62F42"/>
    <w:lvl w:ilvl="0" w:tplc="A594C0CC">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1F541A"/>
    <w:multiLevelType w:val="multilevel"/>
    <w:tmpl w:val="6582C414"/>
    <w:lvl w:ilvl="0">
      <w:start w:val="1"/>
      <w:numFmt w:val="decimal"/>
      <w:lvlText w:val="%1."/>
      <w:lvlJc w:val="left"/>
      <w:pPr>
        <w:tabs>
          <w:tab w:val="num" w:pos="1134"/>
        </w:tabs>
        <w:ind w:left="1134" w:hanging="1134"/>
      </w:pPr>
      <w:rPr>
        <w:rFonts w:cs="Times New Roman" w:hint="default"/>
        <w:color w:val="FFFFFF"/>
      </w:rPr>
    </w:lvl>
    <w:lvl w:ilvl="1">
      <w:start w:val="1"/>
      <w:numFmt w:val="decimal"/>
      <w:pStyle w:val="QISTextCharCharCharCharCharCharCharCharCharCharCharCharChar1CharChar"/>
      <w:lvlText w:val="1.%2"/>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8" w15:restartNumberingAfterBreak="0">
    <w:nsid w:val="43F07DF0"/>
    <w:multiLevelType w:val="hybridMultilevel"/>
    <w:tmpl w:val="4ABEADA8"/>
    <w:lvl w:ilvl="0" w:tplc="2B5A736A">
      <w:start w:val="1"/>
      <w:numFmt w:val="decimal"/>
      <w:lvlText w:val="Q.%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44261A85"/>
    <w:multiLevelType w:val="hybridMultilevel"/>
    <w:tmpl w:val="9C3C1076"/>
    <w:lvl w:ilvl="0" w:tplc="0F768706">
      <w:start w:val="1"/>
      <w:numFmt w:val="decimal"/>
      <w:pStyle w:val="04aNumeration"/>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6BB252B"/>
    <w:multiLevelType w:val="hybridMultilevel"/>
    <w:tmpl w:val="508C6A94"/>
    <w:lvl w:ilvl="0" w:tplc="2B5A736A">
      <w:start w:val="1"/>
      <w:numFmt w:val="decimal"/>
      <w:lvlText w:val="Q.%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4FAE1DE2"/>
    <w:multiLevelType w:val="hybridMultilevel"/>
    <w:tmpl w:val="BD54D70E"/>
    <w:lvl w:ilvl="0" w:tplc="2B5A736A">
      <w:start w:val="1"/>
      <w:numFmt w:val="decimal"/>
      <w:lvlText w:val="Q.%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6E046959"/>
    <w:multiLevelType w:val="hybridMultilevel"/>
    <w:tmpl w:val="8D2C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C81DA6"/>
    <w:multiLevelType w:val="hybridMultilevel"/>
    <w:tmpl w:val="3D508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3"/>
  </w:num>
  <w:num w:numId="5">
    <w:abstractNumId w:val="7"/>
  </w:num>
  <w:num w:numId="6">
    <w:abstractNumId w:val="9"/>
  </w:num>
  <w:num w:numId="7">
    <w:abstractNumId w:val="4"/>
    <w:lvlOverride w:ilvl="0">
      <w:lvl w:ilvl="0">
        <w:start w:val="1"/>
        <w:numFmt w:val="decimal"/>
        <w:pStyle w:val="Titles"/>
        <w:suff w:val="space"/>
        <w:lvlText w:val="Title %1"/>
        <w:lvlJc w:val="left"/>
        <w:pPr>
          <w:ind w:left="0" w:firstLine="0"/>
        </w:pPr>
        <w:rPr>
          <w:rFonts w:hint="default"/>
        </w:rPr>
      </w:lvl>
    </w:lvlOverride>
    <w:lvlOverride w:ilvl="1">
      <w:lvl w:ilvl="1">
        <w:start w:val="1"/>
        <w:numFmt w:val="decimal"/>
        <w:pStyle w:val="Chapter"/>
        <w:suff w:val="space"/>
        <w:lvlText w:val="Chapter %2"/>
        <w:lvlJc w:val="left"/>
        <w:pPr>
          <w:ind w:left="0" w:firstLine="0"/>
        </w:pPr>
        <w:rPr>
          <w:rFonts w:hint="default"/>
          <w:sz w:val="24"/>
        </w:rPr>
      </w:lvl>
    </w:lvlOverride>
    <w:lvlOverride w:ilvl="2">
      <w:lvl w:ilvl="2">
        <w:start w:val="1"/>
        <w:numFmt w:val="decimal"/>
        <w:lvlRestart w:val="0"/>
        <w:pStyle w:val="Article"/>
        <w:suff w:val="space"/>
        <w:lvlText w:val="Article %3"/>
        <w:lvlJc w:val="left"/>
        <w:pPr>
          <w:ind w:left="0" w:firstLine="0"/>
        </w:pPr>
        <w:rPr>
          <w:rFonts w:hint="default"/>
        </w:rPr>
      </w:lvl>
    </w:lvlOverride>
    <w:lvlOverride w:ilvl="3">
      <w:lvl w:ilvl="3">
        <w:start w:val="1"/>
        <w:numFmt w:val="decimal"/>
        <w:pStyle w:val="Para1"/>
        <w:lvlText w:val="(%4)"/>
        <w:lvlJc w:val="left"/>
        <w:pPr>
          <w:tabs>
            <w:tab w:val="num" w:pos="720"/>
          </w:tabs>
          <w:ind w:left="720" w:hanging="720"/>
        </w:pPr>
        <w:rPr>
          <w:rFonts w:hint="default"/>
        </w:rPr>
      </w:lvl>
    </w:lvlOverride>
    <w:lvlOverride w:ilvl="4">
      <w:lvl w:ilvl="4">
        <w:start w:val="1"/>
        <w:numFmt w:val="lowerLetter"/>
        <w:pStyle w:val="Sub-paraa"/>
        <w:lvlText w:val="(%5)"/>
        <w:lvlJc w:val="left"/>
        <w:pPr>
          <w:tabs>
            <w:tab w:val="num" w:pos="1440"/>
          </w:tabs>
          <w:ind w:left="1440" w:hanging="720"/>
        </w:pPr>
        <w:rPr>
          <w:rFonts w:hint="default"/>
        </w:rPr>
      </w:lvl>
    </w:lvlOverride>
    <w:lvlOverride w:ilvl="5">
      <w:lvl w:ilvl="5">
        <w:start w:val="1"/>
        <w:numFmt w:val="lowerRoman"/>
        <w:pStyle w:val="Sub-parai"/>
        <w:lvlText w:val="(%6)"/>
        <w:lvlJc w:val="left"/>
        <w:pPr>
          <w:tabs>
            <w:tab w:val="num" w:pos="2160"/>
          </w:tabs>
          <w:ind w:left="2160" w:hanging="720"/>
        </w:pPr>
        <w:rPr>
          <w:rFonts w:hint="default"/>
        </w:rPr>
      </w:lvl>
    </w:lvlOverride>
    <w:lvlOverride w:ilvl="6">
      <w:lvl w:ilvl="6">
        <w:start w:val="1"/>
        <w:numFmt w:val="lowerRoman"/>
        <w:lvlText w:val="%7)"/>
        <w:lvlJc w:val="right"/>
        <w:pPr>
          <w:tabs>
            <w:tab w:val="num" w:pos="1296"/>
          </w:tabs>
          <w:ind w:left="1296" w:hanging="288"/>
        </w:pPr>
        <w:rPr>
          <w:rFonts w:hint="default"/>
        </w:rPr>
      </w:lvl>
    </w:lvlOverride>
    <w:lvlOverride w:ilvl="7">
      <w:lvl w:ilvl="7">
        <w:start w:val="1"/>
        <w:numFmt w:val="lowerLetter"/>
        <w:lvlText w:val="%8."/>
        <w:lvlJc w:val="left"/>
        <w:pPr>
          <w:tabs>
            <w:tab w:val="num" w:pos="1440"/>
          </w:tabs>
          <w:ind w:left="1440" w:hanging="432"/>
        </w:pPr>
        <w:rPr>
          <w:rFonts w:hint="default"/>
        </w:rPr>
      </w:lvl>
    </w:lvlOverride>
    <w:lvlOverride w:ilvl="8">
      <w:lvl w:ilvl="8">
        <w:start w:val="1"/>
        <w:numFmt w:val="lowerRoman"/>
        <w:lvlRestart w:val="2"/>
        <w:lvlText w:val="%9."/>
        <w:lvlJc w:val="right"/>
        <w:pPr>
          <w:tabs>
            <w:tab w:val="num" w:pos="1584"/>
          </w:tabs>
          <w:ind w:left="1584" w:hanging="144"/>
        </w:pPr>
        <w:rPr>
          <w:rFonts w:hint="default"/>
        </w:rPr>
      </w:lvl>
    </w:lvlOverride>
  </w:num>
  <w:num w:numId="8">
    <w:abstractNumId w:val="1"/>
  </w:num>
  <w:num w:numId="9">
    <w:abstractNumId w:val="10"/>
  </w:num>
  <w:num w:numId="10">
    <w:abstractNumId w:val="12"/>
  </w:num>
  <w:num w:numId="11">
    <w:abstractNumId w:val="13"/>
  </w:num>
  <w:num w:numId="12">
    <w:abstractNumId w:val="5"/>
  </w:num>
  <w:num w:numId="13">
    <w:abstractNumId w:val="8"/>
  </w:num>
  <w:num w:numId="1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NZ"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2290">
      <o:colormru v:ext="edit" colors="#9c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B39"/>
    <w:rsid w:val="000014BC"/>
    <w:rsid w:val="000102E7"/>
    <w:rsid w:val="000109CD"/>
    <w:rsid w:val="000116B8"/>
    <w:rsid w:val="00012D6A"/>
    <w:rsid w:val="00015293"/>
    <w:rsid w:val="00020EEB"/>
    <w:rsid w:val="00033CCC"/>
    <w:rsid w:val="000350B6"/>
    <w:rsid w:val="000363B3"/>
    <w:rsid w:val="00036932"/>
    <w:rsid w:val="00036C1B"/>
    <w:rsid w:val="00040B7A"/>
    <w:rsid w:val="00040F83"/>
    <w:rsid w:val="00041536"/>
    <w:rsid w:val="00043CD5"/>
    <w:rsid w:val="00044E4E"/>
    <w:rsid w:val="00046DDE"/>
    <w:rsid w:val="00051FE6"/>
    <w:rsid w:val="0005214C"/>
    <w:rsid w:val="00052570"/>
    <w:rsid w:val="00052C92"/>
    <w:rsid w:val="00052EDF"/>
    <w:rsid w:val="000536D7"/>
    <w:rsid w:val="00054E9A"/>
    <w:rsid w:val="000569A6"/>
    <w:rsid w:val="00061CF8"/>
    <w:rsid w:val="00062AC2"/>
    <w:rsid w:val="000634C5"/>
    <w:rsid w:val="00064913"/>
    <w:rsid w:val="00066ABD"/>
    <w:rsid w:val="00066B14"/>
    <w:rsid w:val="0007010B"/>
    <w:rsid w:val="000772EB"/>
    <w:rsid w:val="0008066A"/>
    <w:rsid w:val="00081E0A"/>
    <w:rsid w:val="00082B03"/>
    <w:rsid w:val="00084B95"/>
    <w:rsid w:val="00084CDE"/>
    <w:rsid w:val="00086905"/>
    <w:rsid w:val="00086913"/>
    <w:rsid w:val="000874DD"/>
    <w:rsid w:val="000901FF"/>
    <w:rsid w:val="00090D29"/>
    <w:rsid w:val="0009350A"/>
    <w:rsid w:val="00096230"/>
    <w:rsid w:val="000963E5"/>
    <w:rsid w:val="000A207B"/>
    <w:rsid w:val="000A562F"/>
    <w:rsid w:val="000A6467"/>
    <w:rsid w:val="000A668D"/>
    <w:rsid w:val="000B017F"/>
    <w:rsid w:val="000B222E"/>
    <w:rsid w:val="000B33D5"/>
    <w:rsid w:val="000B405F"/>
    <w:rsid w:val="000B623B"/>
    <w:rsid w:val="000C0AFF"/>
    <w:rsid w:val="000C0DA8"/>
    <w:rsid w:val="000C59A8"/>
    <w:rsid w:val="000C5E2B"/>
    <w:rsid w:val="000C7007"/>
    <w:rsid w:val="000D0CEC"/>
    <w:rsid w:val="000D0EC2"/>
    <w:rsid w:val="000D22C9"/>
    <w:rsid w:val="000D4F15"/>
    <w:rsid w:val="000E1EBF"/>
    <w:rsid w:val="000E2F28"/>
    <w:rsid w:val="000E2F60"/>
    <w:rsid w:val="000E3560"/>
    <w:rsid w:val="000E774E"/>
    <w:rsid w:val="000F0F5C"/>
    <w:rsid w:val="000F2C55"/>
    <w:rsid w:val="000F3710"/>
    <w:rsid w:val="000F5026"/>
    <w:rsid w:val="00104156"/>
    <w:rsid w:val="001176A2"/>
    <w:rsid w:val="00122817"/>
    <w:rsid w:val="00123A3A"/>
    <w:rsid w:val="0012453F"/>
    <w:rsid w:val="00124BC7"/>
    <w:rsid w:val="0013011B"/>
    <w:rsid w:val="00131A69"/>
    <w:rsid w:val="00132FB8"/>
    <w:rsid w:val="00133481"/>
    <w:rsid w:val="00137079"/>
    <w:rsid w:val="0014253C"/>
    <w:rsid w:val="00144A9D"/>
    <w:rsid w:val="00147F4C"/>
    <w:rsid w:val="00154177"/>
    <w:rsid w:val="0015425D"/>
    <w:rsid w:val="001610B2"/>
    <w:rsid w:val="0016158E"/>
    <w:rsid w:val="001744B5"/>
    <w:rsid w:val="001826AC"/>
    <w:rsid w:val="00184256"/>
    <w:rsid w:val="001847E2"/>
    <w:rsid w:val="00184B50"/>
    <w:rsid w:val="00184EBC"/>
    <w:rsid w:val="0018604A"/>
    <w:rsid w:val="00192B14"/>
    <w:rsid w:val="001933BD"/>
    <w:rsid w:val="00194E23"/>
    <w:rsid w:val="00196934"/>
    <w:rsid w:val="00196A0F"/>
    <w:rsid w:val="001A109A"/>
    <w:rsid w:val="001A2619"/>
    <w:rsid w:val="001A4CB2"/>
    <w:rsid w:val="001A5976"/>
    <w:rsid w:val="001A687E"/>
    <w:rsid w:val="001B01B0"/>
    <w:rsid w:val="001B0F02"/>
    <w:rsid w:val="001B268D"/>
    <w:rsid w:val="001B6CB7"/>
    <w:rsid w:val="001C00A7"/>
    <w:rsid w:val="001C4B88"/>
    <w:rsid w:val="001D1456"/>
    <w:rsid w:val="001D155B"/>
    <w:rsid w:val="001D1B80"/>
    <w:rsid w:val="001D1BFF"/>
    <w:rsid w:val="001D1E37"/>
    <w:rsid w:val="001D2F2D"/>
    <w:rsid w:val="001D433C"/>
    <w:rsid w:val="001D505E"/>
    <w:rsid w:val="001D5489"/>
    <w:rsid w:val="001D6446"/>
    <w:rsid w:val="001D650E"/>
    <w:rsid w:val="001D68DF"/>
    <w:rsid w:val="001E1632"/>
    <w:rsid w:val="001E3114"/>
    <w:rsid w:val="001E556F"/>
    <w:rsid w:val="001F36B4"/>
    <w:rsid w:val="001F48BC"/>
    <w:rsid w:val="001F4F86"/>
    <w:rsid w:val="00201A05"/>
    <w:rsid w:val="00202A59"/>
    <w:rsid w:val="0020411A"/>
    <w:rsid w:val="002063B1"/>
    <w:rsid w:val="0021050E"/>
    <w:rsid w:val="00211351"/>
    <w:rsid w:val="002150B3"/>
    <w:rsid w:val="00220210"/>
    <w:rsid w:val="0022366B"/>
    <w:rsid w:val="00226071"/>
    <w:rsid w:val="00226542"/>
    <w:rsid w:val="00226A74"/>
    <w:rsid w:val="002274E2"/>
    <w:rsid w:val="00230110"/>
    <w:rsid w:val="00232CCA"/>
    <w:rsid w:val="00234A04"/>
    <w:rsid w:val="0023690E"/>
    <w:rsid w:val="00236A1F"/>
    <w:rsid w:val="00243997"/>
    <w:rsid w:val="002443A2"/>
    <w:rsid w:val="00245F64"/>
    <w:rsid w:val="002466B5"/>
    <w:rsid w:val="00246899"/>
    <w:rsid w:val="00246E0E"/>
    <w:rsid w:val="00246EA3"/>
    <w:rsid w:val="002474C8"/>
    <w:rsid w:val="00247655"/>
    <w:rsid w:val="00250049"/>
    <w:rsid w:val="002529D7"/>
    <w:rsid w:val="002532D9"/>
    <w:rsid w:val="00255476"/>
    <w:rsid w:val="00255FB8"/>
    <w:rsid w:val="00256088"/>
    <w:rsid w:val="00256630"/>
    <w:rsid w:val="00260F5E"/>
    <w:rsid w:val="0026595D"/>
    <w:rsid w:val="00265D27"/>
    <w:rsid w:val="002660D0"/>
    <w:rsid w:val="00266636"/>
    <w:rsid w:val="00267BC0"/>
    <w:rsid w:val="0027095D"/>
    <w:rsid w:val="00270E5A"/>
    <w:rsid w:val="002713E5"/>
    <w:rsid w:val="002715FB"/>
    <w:rsid w:val="00273A1A"/>
    <w:rsid w:val="002744AF"/>
    <w:rsid w:val="002764B2"/>
    <w:rsid w:val="00277199"/>
    <w:rsid w:val="00281F90"/>
    <w:rsid w:val="00284317"/>
    <w:rsid w:val="00284A34"/>
    <w:rsid w:val="0028606A"/>
    <w:rsid w:val="00286857"/>
    <w:rsid w:val="0029094E"/>
    <w:rsid w:val="00291328"/>
    <w:rsid w:val="00293DB4"/>
    <w:rsid w:val="00296900"/>
    <w:rsid w:val="002A09C6"/>
    <w:rsid w:val="002A0A71"/>
    <w:rsid w:val="002A4EEA"/>
    <w:rsid w:val="002A4F09"/>
    <w:rsid w:val="002A7834"/>
    <w:rsid w:val="002A7A91"/>
    <w:rsid w:val="002B1253"/>
    <w:rsid w:val="002B32BC"/>
    <w:rsid w:val="002B3E39"/>
    <w:rsid w:val="002B452F"/>
    <w:rsid w:val="002B4A69"/>
    <w:rsid w:val="002B6D95"/>
    <w:rsid w:val="002C131D"/>
    <w:rsid w:val="002C3162"/>
    <w:rsid w:val="002C3B83"/>
    <w:rsid w:val="002C479A"/>
    <w:rsid w:val="002C54E6"/>
    <w:rsid w:val="002D076A"/>
    <w:rsid w:val="002D520F"/>
    <w:rsid w:val="002D533D"/>
    <w:rsid w:val="002D61BC"/>
    <w:rsid w:val="002E51AB"/>
    <w:rsid w:val="002E66BF"/>
    <w:rsid w:val="002F2228"/>
    <w:rsid w:val="002F374F"/>
    <w:rsid w:val="002F40AF"/>
    <w:rsid w:val="002F5F6E"/>
    <w:rsid w:val="002F6436"/>
    <w:rsid w:val="002F6DFD"/>
    <w:rsid w:val="002F7041"/>
    <w:rsid w:val="002F7629"/>
    <w:rsid w:val="003023D2"/>
    <w:rsid w:val="00302D8E"/>
    <w:rsid w:val="0030434D"/>
    <w:rsid w:val="00305ED0"/>
    <w:rsid w:val="0030719B"/>
    <w:rsid w:val="0031002E"/>
    <w:rsid w:val="00310241"/>
    <w:rsid w:val="00312C21"/>
    <w:rsid w:val="003130F7"/>
    <w:rsid w:val="00315DC2"/>
    <w:rsid w:val="00315ED1"/>
    <w:rsid w:val="00317597"/>
    <w:rsid w:val="00323BD5"/>
    <w:rsid w:val="00323F06"/>
    <w:rsid w:val="00327B31"/>
    <w:rsid w:val="00327E86"/>
    <w:rsid w:val="00330317"/>
    <w:rsid w:val="00330607"/>
    <w:rsid w:val="00332697"/>
    <w:rsid w:val="00333445"/>
    <w:rsid w:val="003403AC"/>
    <w:rsid w:val="00342039"/>
    <w:rsid w:val="00342456"/>
    <w:rsid w:val="003444E0"/>
    <w:rsid w:val="00344957"/>
    <w:rsid w:val="003503FB"/>
    <w:rsid w:val="00351538"/>
    <w:rsid w:val="0035230A"/>
    <w:rsid w:val="00352BC2"/>
    <w:rsid w:val="003578E7"/>
    <w:rsid w:val="00364BCE"/>
    <w:rsid w:val="00364C83"/>
    <w:rsid w:val="003663D2"/>
    <w:rsid w:val="003675CA"/>
    <w:rsid w:val="00371720"/>
    <w:rsid w:val="003722FF"/>
    <w:rsid w:val="0037283C"/>
    <w:rsid w:val="00372ECE"/>
    <w:rsid w:val="00374D1C"/>
    <w:rsid w:val="00377B98"/>
    <w:rsid w:val="003805F4"/>
    <w:rsid w:val="00381839"/>
    <w:rsid w:val="003819B3"/>
    <w:rsid w:val="00382664"/>
    <w:rsid w:val="003828F5"/>
    <w:rsid w:val="00382951"/>
    <w:rsid w:val="00387025"/>
    <w:rsid w:val="00387FA4"/>
    <w:rsid w:val="0039366D"/>
    <w:rsid w:val="0039488F"/>
    <w:rsid w:val="00394DCA"/>
    <w:rsid w:val="00395008"/>
    <w:rsid w:val="00395C3A"/>
    <w:rsid w:val="003A046C"/>
    <w:rsid w:val="003A10ED"/>
    <w:rsid w:val="003B2972"/>
    <w:rsid w:val="003B39D0"/>
    <w:rsid w:val="003B5FD4"/>
    <w:rsid w:val="003B6234"/>
    <w:rsid w:val="003B6AF6"/>
    <w:rsid w:val="003C0746"/>
    <w:rsid w:val="003C1706"/>
    <w:rsid w:val="003C28EB"/>
    <w:rsid w:val="003C2F63"/>
    <w:rsid w:val="003D00FD"/>
    <w:rsid w:val="003D4F71"/>
    <w:rsid w:val="003D6081"/>
    <w:rsid w:val="003D638E"/>
    <w:rsid w:val="003D7292"/>
    <w:rsid w:val="003D777F"/>
    <w:rsid w:val="003D7905"/>
    <w:rsid w:val="003D7922"/>
    <w:rsid w:val="003E0F34"/>
    <w:rsid w:val="003E1FDD"/>
    <w:rsid w:val="003E2C82"/>
    <w:rsid w:val="003E3FD7"/>
    <w:rsid w:val="003F0C7F"/>
    <w:rsid w:val="0040017D"/>
    <w:rsid w:val="00403BFA"/>
    <w:rsid w:val="004046B8"/>
    <w:rsid w:val="00404C50"/>
    <w:rsid w:val="00406B9E"/>
    <w:rsid w:val="00407B18"/>
    <w:rsid w:val="00407CA0"/>
    <w:rsid w:val="00407D54"/>
    <w:rsid w:val="00410DF5"/>
    <w:rsid w:val="0041199E"/>
    <w:rsid w:val="00412592"/>
    <w:rsid w:val="00413375"/>
    <w:rsid w:val="004176BC"/>
    <w:rsid w:val="0042052E"/>
    <w:rsid w:val="00420742"/>
    <w:rsid w:val="00420BAA"/>
    <w:rsid w:val="004213B5"/>
    <w:rsid w:val="0042165E"/>
    <w:rsid w:val="00422456"/>
    <w:rsid w:val="0042306E"/>
    <w:rsid w:val="00423AD4"/>
    <w:rsid w:val="00425012"/>
    <w:rsid w:val="004260B2"/>
    <w:rsid w:val="0042671D"/>
    <w:rsid w:val="00427866"/>
    <w:rsid w:val="00431AC2"/>
    <w:rsid w:val="00431C08"/>
    <w:rsid w:val="00434230"/>
    <w:rsid w:val="004361DE"/>
    <w:rsid w:val="0044005B"/>
    <w:rsid w:val="00441B9D"/>
    <w:rsid w:val="00444AD8"/>
    <w:rsid w:val="00445DD4"/>
    <w:rsid w:val="00446722"/>
    <w:rsid w:val="00447CC1"/>
    <w:rsid w:val="00453B39"/>
    <w:rsid w:val="004546B5"/>
    <w:rsid w:val="00460192"/>
    <w:rsid w:val="0046164A"/>
    <w:rsid w:val="00462425"/>
    <w:rsid w:val="00462ED9"/>
    <w:rsid w:val="004644CC"/>
    <w:rsid w:val="004647A0"/>
    <w:rsid w:val="00472322"/>
    <w:rsid w:val="00474E03"/>
    <w:rsid w:val="00475543"/>
    <w:rsid w:val="00475A4A"/>
    <w:rsid w:val="00476D02"/>
    <w:rsid w:val="00480039"/>
    <w:rsid w:val="00480194"/>
    <w:rsid w:val="004844CB"/>
    <w:rsid w:val="00487965"/>
    <w:rsid w:val="004932F0"/>
    <w:rsid w:val="004939DC"/>
    <w:rsid w:val="004943D0"/>
    <w:rsid w:val="004949F4"/>
    <w:rsid w:val="00495ACD"/>
    <w:rsid w:val="004A1D2F"/>
    <w:rsid w:val="004A46A5"/>
    <w:rsid w:val="004A4F23"/>
    <w:rsid w:val="004B2332"/>
    <w:rsid w:val="004B3046"/>
    <w:rsid w:val="004B65B3"/>
    <w:rsid w:val="004B68CC"/>
    <w:rsid w:val="004B7469"/>
    <w:rsid w:val="004C3A2A"/>
    <w:rsid w:val="004C3C35"/>
    <w:rsid w:val="004C45ED"/>
    <w:rsid w:val="004C7A2E"/>
    <w:rsid w:val="004D060E"/>
    <w:rsid w:val="004D60AB"/>
    <w:rsid w:val="004E1753"/>
    <w:rsid w:val="004E3902"/>
    <w:rsid w:val="004E4BF4"/>
    <w:rsid w:val="004E67DF"/>
    <w:rsid w:val="004E6899"/>
    <w:rsid w:val="004E70B7"/>
    <w:rsid w:val="004F2012"/>
    <w:rsid w:val="004F26BD"/>
    <w:rsid w:val="004F7505"/>
    <w:rsid w:val="004F773B"/>
    <w:rsid w:val="005002D0"/>
    <w:rsid w:val="00501751"/>
    <w:rsid w:val="00502F54"/>
    <w:rsid w:val="0050341E"/>
    <w:rsid w:val="00506532"/>
    <w:rsid w:val="00506B99"/>
    <w:rsid w:val="00506C11"/>
    <w:rsid w:val="005073B6"/>
    <w:rsid w:val="0051017A"/>
    <w:rsid w:val="0051518C"/>
    <w:rsid w:val="00515300"/>
    <w:rsid w:val="00515BB7"/>
    <w:rsid w:val="00517E40"/>
    <w:rsid w:val="005210A0"/>
    <w:rsid w:val="00524716"/>
    <w:rsid w:val="00524A6F"/>
    <w:rsid w:val="00525643"/>
    <w:rsid w:val="00530D71"/>
    <w:rsid w:val="0053131A"/>
    <w:rsid w:val="00533BA7"/>
    <w:rsid w:val="00537BC0"/>
    <w:rsid w:val="00542AE4"/>
    <w:rsid w:val="0054411E"/>
    <w:rsid w:val="00544B1D"/>
    <w:rsid w:val="0054540A"/>
    <w:rsid w:val="00545BA2"/>
    <w:rsid w:val="00547247"/>
    <w:rsid w:val="005514C6"/>
    <w:rsid w:val="005542A2"/>
    <w:rsid w:val="00554C5F"/>
    <w:rsid w:val="0055609F"/>
    <w:rsid w:val="00556E37"/>
    <w:rsid w:val="0056089F"/>
    <w:rsid w:val="005615DB"/>
    <w:rsid w:val="005616B8"/>
    <w:rsid w:val="00562801"/>
    <w:rsid w:val="00565E54"/>
    <w:rsid w:val="00566A3E"/>
    <w:rsid w:val="00567445"/>
    <w:rsid w:val="00570075"/>
    <w:rsid w:val="005700E2"/>
    <w:rsid w:val="0057059E"/>
    <w:rsid w:val="005716FF"/>
    <w:rsid w:val="005717DC"/>
    <w:rsid w:val="0057382C"/>
    <w:rsid w:val="00575D5F"/>
    <w:rsid w:val="00580C70"/>
    <w:rsid w:val="00580DC8"/>
    <w:rsid w:val="00581ED1"/>
    <w:rsid w:val="005829FB"/>
    <w:rsid w:val="0058372C"/>
    <w:rsid w:val="00584C25"/>
    <w:rsid w:val="00586182"/>
    <w:rsid w:val="00587EEE"/>
    <w:rsid w:val="0059322E"/>
    <w:rsid w:val="00593A77"/>
    <w:rsid w:val="00594F31"/>
    <w:rsid w:val="00595396"/>
    <w:rsid w:val="005976C7"/>
    <w:rsid w:val="005A239E"/>
    <w:rsid w:val="005A32C3"/>
    <w:rsid w:val="005A3347"/>
    <w:rsid w:val="005A66ED"/>
    <w:rsid w:val="005A6E4D"/>
    <w:rsid w:val="005B3312"/>
    <w:rsid w:val="005B3D66"/>
    <w:rsid w:val="005B4EA3"/>
    <w:rsid w:val="005B52F8"/>
    <w:rsid w:val="005B5C9F"/>
    <w:rsid w:val="005C2068"/>
    <w:rsid w:val="005C247B"/>
    <w:rsid w:val="005C2F0B"/>
    <w:rsid w:val="005C5000"/>
    <w:rsid w:val="005C5488"/>
    <w:rsid w:val="005C696A"/>
    <w:rsid w:val="005D1E9C"/>
    <w:rsid w:val="005D25CF"/>
    <w:rsid w:val="005D38B7"/>
    <w:rsid w:val="005D483A"/>
    <w:rsid w:val="005D4C00"/>
    <w:rsid w:val="005D5DF2"/>
    <w:rsid w:val="005D6851"/>
    <w:rsid w:val="005D7764"/>
    <w:rsid w:val="005E3439"/>
    <w:rsid w:val="005E4B1B"/>
    <w:rsid w:val="005E51C0"/>
    <w:rsid w:val="005E5231"/>
    <w:rsid w:val="005E5DDE"/>
    <w:rsid w:val="005F0A18"/>
    <w:rsid w:val="005F1E2A"/>
    <w:rsid w:val="005F1F86"/>
    <w:rsid w:val="005F5FD3"/>
    <w:rsid w:val="005F6B65"/>
    <w:rsid w:val="005F77DD"/>
    <w:rsid w:val="00600336"/>
    <w:rsid w:val="006030A9"/>
    <w:rsid w:val="00604F93"/>
    <w:rsid w:val="006052D4"/>
    <w:rsid w:val="006069C4"/>
    <w:rsid w:val="006122D7"/>
    <w:rsid w:val="0061463C"/>
    <w:rsid w:val="00622547"/>
    <w:rsid w:val="00622E5F"/>
    <w:rsid w:val="00625EA7"/>
    <w:rsid w:val="00626827"/>
    <w:rsid w:val="00627A57"/>
    <w:rsid w:val="00630CD5"/>
    <w:rsid w:val="006345E3"/>
    <w:rsid w:val="006351C2"/>
    <w:rsid w:val="006364C5"/>
    <w:rsid w:val="00636536"/>
    <w:rsid w:val="0064086E"/>
    <w:rsid w:val="006423A7"/>
    <w:rsid w:val="006432EF"/>
    <w:rsid w:val="006434DF"/>
    <w:rsid w:val="00644261"/>
    <w:rsid w:val="00646EEE"/>
    <w:rsid w:val="0064733F"/>
    <w:rsid w:val="00647E0C"/>
    <w:rsid w:val="006508B8"/>
    <w:rsid w:val="00651C58"/>
    <w:rsid w:val="006533D4"/>
    <w:rsid w:val="006559E8"/>
    <w:rsid w:val="00660408"/>
    <w:rsid w:val="0066044C"/>
    <w:rsid w:val="006614DC"/>
    <w:rsid w:val="00661E05"/>
    <w:rsid w:val="00663027"/>
    <w:rsid w:val="00665F81"/>
    <w:rsid w:val="00666A12"/>
    <w:rsid w:val="00672BCA"/>
    <w:rsid w:val="00681A31"/>
    <w:rsid w:val="00683487"/>
    <w:rsid w:val="006852F0"/>
    <w:rsid w:val="00686B20"/>
    <w:rsid w:val="0069585B"/>
    <w:rsid w:val="00695EA4"/>
    <w:rsid w:val="006A0D5A"/>
    <w:rsid w:val="006A0E2C"/>
    <w:rsid w:val="006A2C8D"/>
    <w:rsid w:val="006A2DD8"/>
    <w:rsid w:val="006A3FCA"/>
    <w:rsid w:val="006A624D"/>
    <w:rsid w:val="006A63B5"/>
    <w:rsid w:val="006B0A1F"/>
    <w:rsid w:val="006B3348"/>
    <w:rsid w:val="006B3849"/>
    <w:rsid w:val="006B4116"/>
    <w:rsid w:val="006B6BBC"/>
    <w:rsid w:val="006C0697"/>
    <w:rsid w:val="006C142C"/>
    <w:rsid w:val="006C2682"/>
    <w:rsid w:val="006C2BDA"/>
    <w:rsid w:val="006C3948"/>
    <w:rsid w:val="006C5313"/>
    <w:rsid w:val="006C6E24"/>
    <w:rsid w:val="006C76D2"/>
    <w:rsid w:val="006D63DA"/>
    <w:rsid w:val="006D6C65"/>
    <w:rsid w:val="006E0934"/>
    <w:rsid w:val="006E130A"/>
    <w:rsid w:val="006E2E8E"/>
    <w:rsid w:val="006E4308"/>
    <w:rsid w:val="006E6C75"/>
    <w:rsid w:val="006F073D"/>
    <w:rsid w:val="006F3A8F"/>
    <w:rsid w:val="006F44A5"/>
    <w:rsid w:val="006F4E29"/>
    <w:rsid w:val="006F5316"/>
    <w:rsid w:val="006F7232"/>
    <w:rsid w:val="006F7BF8"/>
    <w:rsid w:val="0070063A"/>
    <w:rsid w:val="007023E8"/>
    <w:rsid w:val="00703CDD"/>
    <w:rsid w:val="00704E76"/>
    <w:rsid w:val="00706435"/>
    <w:rsid w:val="00707E40"/>
    <w:rsid w:val="00711E3F"/>
    <w:rsid w:val="00712906"/>
    <w:rsid w:val="00714DE7"/>
    <w:rsid w:val="00715774"/>
    <w:rsid w:val="00715C1C"/>
    <w:rsid w:val="007176DA"/>
    <w:rsid w:val="00722F7F"/>
    <w:rsid w:val="00723055"/>
    <w:rsid w:val="00726A2D"/>
    <w:rsid w:val="00732504"/>
    <w:rsid w:val="00732780"/>
    <w:rsid w:val="007328CB"/>
    <w:rsid w:val="007332D1"/>
    <w:rsid w:val="00734D90"/>
    <w:rsid w:val="0073623A"/>
    <w:rsid w:val="00736827"/>
    <w:rsid w:val="00737A9C"/>
    <w:rsid w:val="0074210D"/>
    <w:rsid w:val="00742ECE"/>
    <w:rsid w:val="0074664F"/>
    <w:rsid w:val="007506FF"/>
    <w:rsid w:val="00750A5F"/>
    <w:rsid w:val="00750C2B"/>
    <w:rsid w:val="00751167"/>
    <w:rsid w:val="0075255A"/>
    <w:rsid w:val="0075672C"/>
    <w:rsid w:val="00760A7F"/>
    <w:rsid w:val="00762128"/>
    <w:rsid w:val="00762F49"/>
    <w:rsid w:val="00766B42"/>
    <w:rsid w:val="0076788C"/>
    <w:rsid w:val="00771586"/>
    <w:rsid w:val="00774F92"/>
    <w:rsid w:val="0077611C"/>
    <w:rsid w:val="00776814"/>
    <w:rsid w:val="00776A6B"/>
    <w:rsid w:val="00777543"/>
    <w:rsid w:val="00777A96"/>
    <w:rsid w:val="00777AAD"/>
    <w:rsid w:val="007829BF"/>
    <w:rsid w:val="007829F5"/>
    <w:rsid w:val="00782B5C"/>
    <w:rsid w:val="00783083"/>
    <w:rsid w:val="00784547"/>
    <w:rsid w:val="00787E4A"/>
    <w:rsid w:val="0079271C"/>
    <w:rsid w:val="007951D2"/>
    <w:rsid w:val="007960F5"/>
    <w:rsid w:val="0079720A"/>
    <w:rsid w:val="00797A0C"/>
    <w:rsid w:val="007A04EF"/>
    <w:rsid w:val="007A5D9D"/>
    <w:rsid w:val="007A65BF"/>
    <w:rsid w:val="007A7208"/>
    <w:rsid w:val="007B1FC9"/>
    <w:rsid w:val="007B2DD8"/>
    <w:rsid w:val="007B31A3"/>
    <w:rsid w:val="007B5400"/>
    <w:rsid w:val="007B65A8"/>
    <w:rsid w:val="007C4A48"/>
    <w:rsid w:val="007C662F"/>
    <w:rsid w:val="007D099A"/>
    <w:rsid w:val="007D24D7"/>
    <w:rsid w:val="007D3676"/>
    <w:rsid w:val="007D384E"/>
    <w:rsid w:val="007D3AB3"/>
    <w:rsid w:val="007D7FF7"/>
    <w:rsid w:val="007E09D7"/>
    <w:rsid w:val="007E1089"/>
    <w:rsid w:val="007E3875"/>
    <w:rsid w:val="007E4056"/>
    <w:rsid w:val="007E4319"/>
    <w:rsid w:val="007E4350"/>
    <w:rsid w:val="007F4C84"/>
    <w:rsid w:val="0080011A"/>
    <w:rsid w:val="008014F2"/>
    <w:rsid w:val="008038E7"/>
    <w:rsid w:val="0080417A"/>
    <w:rsid w:val="008066AC"/>
    <w:rsid w:val="008076A2"/>
    <w:rsid w:val="00810E2A"/>
    <w:rsid w:val="00813485"/>
    <w:rsid w:val="00817A4D"/>
    <w:rsid w:val="00820B7A"/>
    <w:rsid w:val="0082416E"/>
    <w:rsid w:val="0082441D"/>
    <w:rsid w:val="008244F0"/>
    <w:rsid w:val="008259FF"/>
    <w:rsid w:val="0082605D"/>
    <w:rsid w:val="008310E9"/>
    <w:rsid w:val="0084141A"/>
    <w:rsid w:val="00847FF1"/>
    <w:rsid w:val="00850476"/>
    <w:rsid w:val="0085060B"/>
    <w:rsid w:val="00855C22"/>
    <w:rsid w:val="00856175"/>
    <w:rsid w:val="00856B49"/>
    <w:rsid w:val="008571A9"/>
    <w:rsid w:val="00857B2F"/>
    <w:rsid w:val="00862D2D"/>
    <w:rsid w:val="0086507E"/>
    <w:rsid w:val="00870009"/>
    <w:rsid w:val="00870228"/>
    <w:rsid w:val="008712C8"/>
    <w:rsid w:val="008713AC"/>
    <w:rsid w:val="008731CD"/>
    <w:rsid w:val="00874953"/>
    <w:rsid w:val="008756E5"/>
    <w:rsid w:val="008831ED"/>
    <w:rsid w:val="00883285"/>
    <w:rsid w:val="0088451A"/>
    <w:rsid w:val="00886F8E"/>
    <w:rsid w:val="00892024"/>
    <w:rsid w:val="00893917"/>
    <w:rsid w:val="00896002"/>
    <w:rsid w:val="00896CFC"/>
    <w:rsid w:val="008979BF"/>
    <w:rsid w:val="00897D28"/>
    <w:rsid w:val="008A3845"/>
    <w:rsid w:val="008A49DF"/>
    <w:rsid w:val="008A5209"/>
    <w:rsid w:val="008A5601"/>
    <w:rsid w:val="008A5809"/>
    <w:rsid w:val="008A62F1"/>
    <w:rsid w:val="008A779A"/>
    <w:rsid w:val="008B3F87"/>
    <w:rsid w:val="008B7256"/>
    <w:rsid w:val="008B7864"/>
    <w:rsid w:val="008C0E1A"/>
    <w:rsid w:val="008C285E"/>
    <w:rsid w:val="008C3429"/>
    <w:rsid w:val="008C5D46"/>
    <w:rsid w:val="008C620B"/>
    <w:rsid w:val="008C76C2"/>
    <w:rsid w:val="008D077C"/>
    <w:rsid w:val="008D0AA0"/>
    <w:rsid w:val="008D1689"/>
    <w:rsid w:val="008D3BBC"/>
    <w:rsid w:val="008D4793"/>
    <w:rsid w:val="008D6236"/>
    <w:rsid w:val="008E0025"/>
    <w:rsid w:val="008E1ED5"/>
    <w:rsid w:val="008E2785"/>
    <w:rsid w:val="008E602E"/>
    <w:rsid w:val="008E6DD4"/>
    <w:rsid w:val="008F3296"/>
    <w:rsid w:val="008F33FC"/>
    <w:rsid w:val="008F3A4B"/>
    <w:rsid w:val="008F4077"/>
    <w:rsid w:val="008F48FE"/>
    <w:rsid w:val="00901FA4"/>
    <w:rsid w:val="00901FDB"/>
    <w:rsid w:val="009023BA"/>
    <w:rsid w:val="0090268D"/>
    <w:rsid w:val="009032E5"/>
    <w:rsid w:val="00903CC7"/>
    <w:rsid w:val="0090421E"/>
    <w:rsid w:val="0090529A"/>
    <w:rsid w:val="00907097"/>
    <w:rsid w:val="0091238C"/>
    <w:rsid w:val="0091470E"/>
    <w:rsid w:val="0092348D"/>
    <w:rsid w:val="00924248"/>
    <w:rsid w:val="009263DD"/>
    <w:rsid w:val="00926F7D"/>
    <w:rsid w:val="00927412"/>
    <w:rsid w:val="00932F21"/>
    <w:rsid w:val="00933F9F"/>
    <w:rsid w:val="009409BF"/>
    <w:rsid w:val="0094122A"/>
    <w:rsid w:val="0094390E"/>
    <w:rsid w:val="00944E9B"/>
    <w:rsid w:val="00950705"/>
    <w:rsid w:val="00951F21"/>
    <w:rsid w:val="009532DD"/>
    <w:rsid w:val="009547A0"/>
    <w:rsid w:val="00956036"/>
    <w:rsid w:val="00960BB5"/>
    <w:rsid w:val="0096211C"/>
    <w:rsid w:val="00963BB1"/>
    <w:rsid w:val="009648AD"/>
    <w:rsid w:val="00965A66"/>
    <w:rsid w:val="009662CD"/>
    <w:rsid w:val="00967FBF"/>
    <w:rsid w:val="009736C7"/>
    <w:rsid w:val="00974415"/>
    <w:rsid w:val="00974F26"/>
    <w:rsid w:val="00983846"/>
    <w:rsid w:val="0098466A"/>
    <w:rsid w:val="00985BA7"/>
    <w:rsid w:val="0098611B"/>
    <w:rsid w:val="009906EC"/>
    <w:rsid w:val="00993BF3"/>
    <w:rsid w:val="00996D05"/>
    <w:rsid w:val="00996E44"/>
    <w:rsid w:val="009A2B24"/>
    <w:rsid w:val="009A3030"/>
    <w:rsid w:val="009A4843"/>
    <w:rsid w:val="009A4945"/>
    <w:rsid w:val="009A4B4F"/>
    <w:rsid w:val="009A6CF4"/>
    <w:rsid w:val="009A7A67"/>
    <w:rsid w:val="009B17FF"/>
    <w:rsid w:val="009B1B76"/>
    <w:rsid w:val="009B3CE8"/>
    <w:rsid w:val="009B5A28"/>
    <w:rsid w:val="009B5D5F"/>
    <w:rsid w:val="009B5FAA"/>
    <w:rsid w:val="009B7956"/>
    <w:rsid w:val="009C085B"/>
    <w:rsid w:val="009C0CDD"/>
    <w:rsid w:val="009C2F5F"/>
    <w:rsid w:val="009C31E4"/>
    <w:rsid w:val="009C4841"/>
    <w:rsid w:val="009C50A1"/>
    <w:rsid w:val="009C6C55"/>
    <w:rsid w:val="009C7960"/>
    <w:rsid w:val="009D1077"/>
    <w:rsid w:val="009D2909"/>
    <w:rsid w:val="009D30E7"/>
    <w:rsid w:val="009D3B13"/>
    <w:rsid w:val="009D4FD8"/>
    <w:rsid w:val="009D7B41"/>
    <w:rsid w:val="009E0ABE"/>
    <w:rsid w:val="009E65F4"/>
    <w:rsid w:val="009E7C5A"/>
    <w:rsid w:val="009F2557"/>
    <w:rsid w:val="009F2D0D"/>
    <w:rsid w:val="00A01C80"/>
    <w:rsid w:val="00A0464A"/>
    <w:rsid w:val="00A049C5"/>
    <w:rsid w:val="00A05819"/>
    <w:rsid w:val="00A13D85"/>
    <w:rsid w:val="00A14960"/>
    <w:rsid w:val="00A14CE0"/>
    <w:rsid w:val="00A155EB"/>
    <w:rsid w:val="00A20EEE"/>
    <w:rsid w:val="00A224B1"/>
    <w:rsid w:val="00A239DC"/>
    <w:rsid w:val="00A25BB5"/>
    <w:rsid w:val="00A2687D"/>
    <w:rsid w:val="00A27253"/>
    <w:rsid w:val="00A272EC"/>
    <w:rsid w:val="00A328C7"/>
    <w:rsid w:val="00A32E3D"/>
    <w:rsid w:val="00A346DA"/>
    <w:rsid w:val="00A40CB2"/>
    <w:rsid w:val="00A40DF2"/>
    <w:rsid w:val="00A446E0"/>
    <w:rsid w:val="00A4763A"/>
    <w:rsid w:val="00A476EF"/>
    <w:rsid w:val="00A5091C"/>
    <w:rsid w:val="00A5340A"/>
    <w:rsid w:val="00A540C8"/>
    <w:rsid w:val="00A5472F"/>
    <w:rsid w:val="00A54F8E"/>
    <w:rsid w:val="00A557A8"/>
    <w:rsid w:val="00A5790D"/>
    <w:rsid w:val="00A57AA9"/>
    <w:rsid w:val="00A63F0A"/>
    <w:rsid w:val="00A67547"/>
    <w:rsid w:val="00A677F5"/>
    <w:rsid w:val="00A719CD"/>
    <w:rsid w:val="00A7577B"/>
    <w:rsid w:val="00A76720"/>
    <w:rsid w:val="00A7770C"/>
    <w:rsid w:val="00A81E0B"/>
    <w:rsid w:val="00A850A7"/>
    <w:rsid w:val="00A856E2"/>
    <w:rsid w:val="00A86DAF"/>
    <w:rsid w:val="00A87797"/>
    <w:rsid w:val="00A93498"/>
    <w:rsid w:val="00A93836"/>
    <w:rsid w:val="00A94384"/>
    <w:rsid w:val="00A94449"/>
    <w:rsid w:val="00A95306"/>
    <w:rsid w:val="00A95941"/>
    <w:rsid w:val="00A95D0F"/>
    <w:rsid w:val="00A969D3"/>
    <w:rsid w:val="00A974B2"/>
    <w:rsid w:val="00A97AA3"/>
    <w:rsid w:val="00A97E69"/>
    <w:rsid w:val="00AA33E6"/>
    <w:rsid w:val="00AA436F"/>
    <w:rsid w:val="00AA67F2"/>
    <w:rsid w:val="00AB097A"/>
    <w:rsid w:val="00AB1C7F"/>
    <w:rsid w:val="00AB2C0C"/>
    <w:rsid w:val="00AB3A5E"/>
    <w:rsid w:val="00AB3D67"/>
    <w:rsid w:val="00AB4E82"/>
    <w:rsid w:val="00AB51BD"/>
    <w:rsid w:val="00AB5E2F"/>
    <w:rsid w:val="00AB65F6"/>
    <w:rsid w:val="00AB776F"/>
    <w:rsid w:val="00AC31A9"/>
    <w:rsid w:val="00AC339F"/>
    <w:rsid w:val="00AC42BF"/>
    <w:rsid w:val="00AC5EF5"/>
    <w:rsid w:val="00AC6C91"/>
    <w:rsid w:val="00AC7325"/>
    <w:rsid w:val="00AD1576"/>
    <w:rsid w:val="00AD5D12"/>
    <w:rsid w:val="00AD7D2B"/>
    <w:rsid w:val="00AE1AF0"/>
    <w:rsid w:val="00AE3B0C"/>
    <w:rsid w:val="00AE5834"/>
    <w:rsid w:val="00AE6D1D"/>
    <w:rsid w:val="00AE7FBD"/>
    <w:rsid w:val="00AF26FD"/>
    <w:rsid w:val="00B05656"/>
    <w:rsid w:val="00B05B59"/>
    <w:rsid w:val="00B066AF"/>
    <w:rsid w:val="00B10BCE"/>
    <w:rsid w:val="00B11EC6"/>
    <w:rsid w:val="00B12C64"/>
    <w:rsid w:val="00B1655D"/>
    <w:rsid w:val="00B16ACC"/>
    <w:rsid w:val="00B20728"/>
    <w:rsid w:val="00B20EC2"/>
    <w:rsid w:val="00B26227"/>
    <w:rsid w:val="00B26F04"/>
    <w:rsid w:val="00B277A6"/>
    <w:rsid w:val="00B33415"/>
    <w:rsid w:val="00B338FC"/>
    <w:rsid w:val="00B34EA0"/>
    <w:rsid w:val="00B35590"/>
    <w:rsid w:val="00B35D21"/>
    <w:rsid w:val="00B3668D"/>
    <w:rsid w:val="00B37664"/>
    <w:rsid w:val="00B37E08"/>
    <w:rsid w:val="00B418F2"/>
    <w:rsid w:val="00B43BC5"/>
    <w:rsid w:val="00B43E1C"/>
    <w:rsid w:val="00B45319"/>
    <w:rsid w:val="00B47C09"/>
    <w:rsid w:val="00B50063"/>
    <w:rsid w:val="00B50EE9"/>
    <w:rsid w:val="00B552D8"/>
    <w:rsid w:val="00B55547"/>
    <w:rsid w:val="00B617AA"/>
    <w:rsid w:val="00B61A39"/>
    <w:rsid w:val="00B67A3C"/>
    <w:rsid w:val="00B7354C"/>
    <w:rsid w:val="00B7446F"/>
    <w:rsid w:val="00B7595A"/>
    <w:rsid w:val="00B80B71"/>
    <w:rsid w:val="00B84EE7"/>
    <w:rsid w:val="00B913DB"/>
    <w:rsid w:val="00B920B5"/>
    <w:rsid w:val="00B92604"/>
    <w:rsid w:val="00BA3DDE"/>
    <w:rsid w:val="00BA5738"/>
    <w:rsid w:val="00BB3802"/>
    <w:rsid w:val="00BB38C8"/>
    <w:rsid w:val="00BB5908"/>
    <w:rsid w:val="00BC1AB6"/>
    <w:rsid w:val="00BC1D22"/>
    <w:rsid w:val="00BC40E0"/>
    <w:rsid w:val="00BD0C89"/>
    <w:rsid w:val="00BD0CAF"/>
    <w:rsid w:val="00BD1BA9"/>
    <w:rsid w:val="00BD2377"/>
    <w:rsid w:val="00BD27E3"/>
    <w:rsid w:val="00BD67E4"/>
    <w:rsid w:val="00BE16E3"/>
    <w:rsid w:val="00BE2779"/>
    <w:rsid w:val="00BE4B32"/>
    <w:rsid w:val="00BE651B"/>
    <w:rsid w:val="00BE6CE5"/>
    <w:rsid w:val="00BF4FB0"/>
    <w:rsid w:val="00BF6698"/>
    <w:rsid w:val="00BF6E4C"/>
    <w:rsid w:val="00BF7873"/>
    <w:rsid w:val="00C005F6"/>
    <w:rsid w:val="00C01551"/>
    <w:rsid w:val="00C01BCD"/>
    <w:rsid w:val="00C02434"/>
    <w:rsid w:val="00C05A3B"/>
    <w:rsid w:val="00C073CA"/>
    <w:rsid w:val="00C07D47"/>
    <w:rsid w:val="00C112E3"/>
    <w:rsid w:val="00C11D10"/>
    <w:rsid w:val="00C123CA"/>
    <w:rsid w:val="00C123D3"/>
    <w:rsid w:val="00C12871"/>
    <w:rsid w:val="00C15134"/>
    <w:rsid w:val="00C15C9C"/>
    <w:rsid w:val="00C16299"/>
    <w:rsid w:val="00C21879"/>
    <w:rsid w:val="00C23046"/>
    <w:rsid w:val="00C2464D"/>
    <w:rsid w:val="00C326FB"/>
    <w:rsid w:val="00C34BBC"/>
    <w:rsid w:val="00C40653"/>
    <w:rsid w:val="00C40DA3"/>
    <w:rsid w:val="00C42523"/>
    <w:rsid w:val="00C4731F"/>
    <w:rsid w:val="00C479ED"/>
    <w:rsid w:val="00C50C82"/>
    <w:rsid w:val="00C51774"/>
    <w:rsid w:val="00C51F17"/>
    <w:rsid w:val="00C525A1"/>
    <w:rsid w:val="00C5529D"/>
    <w:rsid w:val="00C5656A"/>
    <w:rsid w:val="00C67A59"/>
    <w:rsid w:val="00C7151B"/>
    <w:rsid w:val="00C7176E"/>
    <w:rsid w:val="00C728EC"/>
    <w:rsid w:val="00C74028"/>
    <w:rsid w:val="00C75672"/>
    <w:rsid w:val="00C7657F"/>
    <w:rsid w:val="00C80ECC"/>
    <w:rsid w:val="00C8259C"/>
    <w:rsid w:val="00C85104"/>
    <w:rsid w:val="00C90888"/>
    <w:rsid w:val="00C91001"/>
    <w:rsid w:val="00C923FC"/>
    <w:rsid w:val="00C93FB4"/>
    <w:rsid w:val="00C95EFB"/>
    <w:rsid w:val="00C97F15"/>
    <w:rsid w:val="00CA5D82"/>
    <w:rsid w:val="00CA6CFA"/>
    <w:rsid w:val="00CA7D19"/>
    <w:rsid w:val="00CB2771"/>
    <w:rsid w:val="00CB3978"/>
    <w:rsid w:val="00CB6155"/>
    <w:rsid w:val="00CC3C38"/>
    <w:rsid w:val="00CC4D62"/>
    <w:rsid w:val="00CD35BB"/>
    <w:rsid w:val="00CD41BA"/>
    <w:rsid w:val="00CD469A"/>
    <w:rsid w:val="00CD78DD"/>
    <w:rsid w:val="00CE0576"/>
    <w:rsid w:val="00CE0753"/>
    <w:rsid w:val="00CE1A51"/>
    <w:rsid w:val="00CE2846"/>
    <w:rsid w:val="00CE2981"/>
    <w:rsid w:val="00CE5CAF"/>
    <w:rsid w:val="00CE7CB3"/>
    <w:rsid w:val="00CE7FCE"/>
    <w:rsid w:val="00CF3B31"/>
    <w:rsid w:val="00CF46B3"/>
    <w:rsid w:val="00CF5580"/>
    <w:rsid w:val="00CF6AC6"/>
    <w:rsid w:val="00CF76C9"/>
    <w:rsid w:val="00CF7BB6"/>
    <w:rsid w:val="00D00A4C"/>
    <w:rsid w:val="00D01C81"/>
    <w:rsid w:val="00D05321"/>
    <w:rsid w:val="00D0558E"/>
    <w:rsid w:val="00D05F0C"/>
    <w:rsid w:val="00D068B7"/>
    <w:rsid w:val="00D10E13"/>
    <w:rsid w:val="00D11A68"/>
    <w:rsid w:val="00D12134"/>
    <w:rsid w:val="00D123AD"/>
    <w:rsid w:val="00D133AB"/>
    <w:rsid w:val="00D14904"/>
    <w:rsid w:val="00D14C5C"/>
    <w:rsid w:val="00D151AF"/>
    <w:rsid w:val="00D15722"/>
    <w:rsid w:val="00D2142A"/>
    <w:rsid w:val="00D21953"/>
    <w:rsid w:val="00D303BA"/>
    <w:rsid w:val="00D307EC"/>
    <w:rsid w:val="00D30B83"/>
    <w:rsid w:val="00D30DA5"/>
    <w:rsid w:val="00D310CE"/>
    <w:rsid w:val="00D33A04"/>
    <w:rsid w:val="00D353C1"/>
    <w:rsid w:val="00D42C81"/>
    <w:rsid w:val="00D44602"/>
    <w:rsid w:val="00D451EA"/>
    <w:rsid w:val="00D5063B"/>
    <w:rsid w:val="00D51010"/>
    <w:rsid w:val="00D51586"/>
    <w:rsid w:val="00D51A2D"/>
    <w:rsid w:val="00D54116"/>
    <w:rsid w:val="00D564F0"/>
    <w:rsid w:val="00D56A1F"/>
    <w:rsid w:val="00D61170"/>
    <w:rsid w:val="00D619B9"/>
    <w:rsid w:val="00D61DCD"/>
    <w:rsid w:val="00D64045"/>
    <w:rsid w:val="00D64607"/>
    <w:rsid w:val="00D735D6"/>
    <w:rsid w:val="00D75C4F"/>
    <w:rsid w:val="00D76AF1"/>
    <w:rsid w:val="00D80341"/>
    <w:rsid w:val="00D81E5A"/>
    <w:rsid w:val="00D84C73"/>
    <w:rsid w:val="00D84D5E"/>
    <w:rsid w:val="00D92448"/>
    <w:rsid w:val="00D93CD4"/>
    <w:rsid w:val="00D94B90"/>
    <w:rsid w:val="00D95293"/>
    <w:rsid w:val="00DA1391"/>
    <w:rsid w:val="00DA233F"/>
    <w:rsid w:val="00DA6BCB"/>
    <w:rsid w:val="00DA7A66"/>
    <w:rsid w:val="00DB0B57"/>
    <w:rsid w:val="00DB1002"/>
    <w:rsid w:val="00DB3534"/>
    <w:rsid w:val="00DB3E32"/>
    <w:rsid w:val="00DB7916"/>
    <w:rsid w:val="00DC48F6"/>
    <w:rsid w:val="00DC52F1"/>
    <w:rsid w:val="00DC71B1"/>
    <w:rsid w:val="00DC73EC"/>
    <w:rsid w:val="00DD1177"/>
    <w:rsid w:val="00DD4850"/>
    <w:rsid w:val="00DD4E3E"/>
    <w:rsid w:val="00DD6162"/>
    <w:rsid w:val="00DD724E"/>
    <w:rsid w:val="00DE08E4"/>
    <w:rsid w:val="00DE31C1"/>
    <w:rsid w:val="00DE4DB6"/>
    <w:rsid w:val="00DF04BC"/>
    <w:rsid w:val="00DF1EF9"/>
    <w:rsid w:val="00DF226A"/>
    <w:rsid w:val="00DF3CD9"/>
    <w:rsid w:val="00E01E79"/>
    <w:rsid w:val="00E034FD"/>
    <w:rsid w:val="00E10706"/>
    <w:rsid w:val="00E111F5"/>
    <w:rsid w:val="00E129A0"/>
    <w:rsid w:val="00E12D17"/>
    <w:rsid w:val="00E15E32"/>
    <w:rsid w:val="00E17679"/>
    <w:rsid w:val="00E20857"/>
    <w:rsid w:val="00E21B8D"/>
    <w:rsid w:val="00E24033"/>
    <w:rsid w:val="00E2507E"/>
    <w:rsid w:val="00E321A6"/>
    <w:rsid w:val="00E34F0E"/>
    <w:rsid w:val="00E35890"/>
    <w:rsid w:val="00E37DEA"/>
    <w:rsid w:val="00E40EC2"/>
    <w:rsid w:val="00E4132A"/>
    <w:rsid w:val="00E44730"/>
    <w:rsid w:val="00E44E48"/>
    <w:rsid w:val="00E47F4F"/>
    <w:rsid w:val="00E50930"/>
    <w:rsid w:val="00E537DE"/>
    <w:rsid w:val="00E54604"/>
    <w:rsid w:val="00E55526"/>
    <w:rsid w:val="00E56F2B"/>
    <w:rsid w:val="00E57843"/>
    <w:rsid w:val="00E602A6"/>
    <w:rsid w:val="00E60586"/>
    <w:rsid w:val="00E6285B"/>
    <w:rsid w:val="00E65244"/>
    <w:rsid w:val="00E70060"/>
    <w:rsid w:val="00E70D45"/>
    <w:rsid w:val="00E71088"/>
    <w:rsid w:val="00E71527"/>
    <w:rsid w:val="00E735A7"/>
    <w:rsid w:val="00E762A0"/>
    <w:rsid w:val="00E803D9"/>
    <w:rsid w:val="00E8093F"/>
    <w:rsid w:val="00E81050"/>
    <w:rsid w:val="00E86C14"/>
    <w:rsid w:val="00E90914"/>
    <w:rsid w:val="00E90E96"/>
    <w:rsid w:val="00E91044"/>
    <w:rsid w:val="00E91AA5"/>
    <w:rsid w:val="00E93DFC"/>
    <w:rsid w:val="00E94079"/>
    <w:rsid w:val="00E94096"/>
    <w:rsid w:val="00E94C1F"/>
    <w:rsid w:val="00E97012"/>
    <w:rsid w:val="00E972C6"/>
    <w:rsid w:val="00E9742B"/>
    <w:rsid w:val="00EA0067"/>
    <w:rsid w:val="00EA06CD"/>
    <w:rsid w:val="00EA0C03"/>
    <w:rsid w:val="00EA10A0"/>
    <w:rsid w:val="00EA263B"/>
    <w:rsid w:val="00EA4184"/>
    <w:rsid w:val="00EA4E1F"/>
    <w:rsid w:val="00EA7651"/>
    <w:rsid w:val="00EB069F"/>
    <w:rsid w:val="00EB578D"/>
    <w:rsid w:val="00EB5FEE"/>
    <w:rsid w:val="00EB7331"/>
    <w:rsid w:val="00EB79CF"/>
    <w:rsid w:val="00EC1BA6"/>
    <w:rsid w:val="00EC24B8"/>
    <w:rsid w:val="00EC309F"/>
    <w:rsid w:val="00EC632E"/>
    <w:rsid w:val="00EC7555"/>
    <w:rsid w:val="00ED0932"/>
    <w:rsid w:val="00ED27E3"/>
    <w:rsid w:val="00ED38F4"/>
    <w:rsid w:val="00ED5216"/>
    <w:rsid w:val="00ED7742"/>
    <w:rsid w:val="00EE040B"/>
    <w:rsid w:val="00EE40DF"/>
    <w:rsid w:val="00EF0004"/>
    <w:rsid w:val="00EF0426"/>
    <w:rsid w:val="00EF0844"/>
    <w:rsid w:val="00EF46B6"/>
    <w:rsid w:val="00EF583C"/>
    <w:rsid w:val="00EF59F2"/>
    <w:rsid w:val="00EF5D7E"/>
    <w:rsid w:val="00EF7AE2"/>
    <w:rsid w:val="00F033F0"/>
    <w:rsid w:val="00F04F84"/>
    <w:rsid w:val="00F050C4"/>
    <w:rsid w:val="00F075E9"/>
    <w:rsid w:val="00F11BC5"/>
    <w:rsid w:val="00F12762"/>
    <w:rsid w:val="00F12C39"/>
    <w:rsid w:val="00F1507D"/>
    <w:rsid w:val="00F2088A"/>
    <w:rsid w:val="00F214A7"/>
    <w:rsid w:val="00F25271"/>
    <w:rsid w:val="00F279E6"/>
    <w:rsid w:val="00F31EDC"/>
    <w:rsid w:val="00F32F9F"/>
    <w:rsid w:val="00F3511A"/>
    <w:rsid w:val="00F35E21"/>
    <w:rsid w:val="00F368DD"/>
    <w:rsid w:val="00F4066A"/>
    <w:rsid w:val="00F42E99"/>
    <w:rsid w:val="00F43128"/>
    <w:rsid w:val="00F44226"/>
    <w:rsid w:val="00F444E0"/>
    <w:rsid w:val="00F45EE5"/>
    <w:rsid w:val="00F46A08"/>
    <w:rsid w:val="00F53FA3"/>
    <w:rsid w:val="00F5703C"/>
    <w:rsid w:val="00F57EEF"/>
    <w:rsid w:val="00F61E6E"/>
    <w:rsid w:val="00F65BA7"/>
    <w:rsid w:val="00F6606A"/>
    <w:rsid w:val="00F728EB"/>
    <w:rsid w:val="00F752A4"/>
    <w:rsid w:val="00F75902"/>
    <w:rsid w:val="00F772FD"/>
    <w:rsid w:val="00F8317B"/>
    <w:rsid w:val="00F839D2"/>
    <w:rsid w:val="00F84282"/>
    <w:rsid w:val="00F860C4"/>
    <w:rsid w:val="00F8727A"/>
    <w:rsid w:val="00F877DA"/>
    <w:rsid w:val="00F927A4"/>
    <w:rsid w:val="00F92F77"/>
    <w:rsid w:val="00F93439"/>
    <w:rsid w:val="00F9482F"/>
    <w:rsid w:val="00F95946"/>
    <w:rsid w:val="00FA098C"/>
    <w:rsid w:val="00FA49EC"/>
    <w:rsid w:val="00FA4DFA"/>
    <w:rsid w:val="00FB1D67"/>
    <w:rsid w:val="00FB27B5"/>
    <w:rsid w:val="00FB46E5"/>
    <w:rsid w:val="00FB6A0E"/>
    <w:rsid w:val="00FC0A25"/>
    <w:rsid w:val="00FC3D2C"/>
    <w:rsid w:val="00FC40F7"/>
    <w:rsid w:val="00FC4DA8"/>
    <w:rsid w:val="00FC5F46"/>
    <w:rsid w:val="00FC6D22"/>
    <w:rsid w:val="00FD0921"/>
    <w:rsid w:val="00FD7FC1"/>
    <w:rsid w:val="00FE1E6E"/>
    <w:rsid w:val="00FE348A"/>
    <w:rsid w:val="00FE36B1"/>
    <w:rsid w:val="00FE707C"/>
    <w:rsid w:val="00FF0E07"/>
    <w:rsid w:val="00FF2E2A"/>
    <w:rsid w:val="00FF3873"/>
    <w:rsid w:val="00FF3E38"/>
    <w:rsid w:val="00FF4D46"/>
    <w:rsid w:val="00FF5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colormru v:ext="edit" colors="#9cf"/>
    </o:shapedefaults>
    <o:shapelayout v:ext="edit">
      <o:idmap v:ext="edit" data="1"/>
    </o:shapelayout>
  </w:shapeDefaults>
  <w:decimalSymbol w:val="."/>
  <w:listSeparator w:val=","/>
  <w14:docId w14:val="3BA25A52"/>
  <w15:chartTrackingRefBased/>
  <w15:docId w15:val="{55A58AC5-1035-4219-8362-C79A5A92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de-DE"/>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utlineLvl w:val="2"/>
    </w:pPr>
    <w:rPr>
      <w:rFonts w:ascii="Arial" w:hAnsi="Arial" w:cs="Arial"/>
      <w:b/>
      <w:bCs/>
      <w:lang w:eastAsia="en-US"/>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Header">
    <w:name w:val="header"/>
    <w:basedOn w:val="Normal"/>
    <w:pPr>
      <w:tabs>
        <w:tab w:val="center" w:pos="4320"/>
        <w:tab w:val="right" w:pos="8640"/>
      </w:tabs>
    </w:pPr>
    <w:rPr>
      <w:rFonts w:ascii="Arial" w:eastAsia="Arial Unicode MS" w:hAnsi="Arial" w:cs="Arial"/>
      <w:sz w:val="18"/>
      <w:szCs w:val="18"/>
      <w:lang w:eastAsia="en-US"/>
    </w:r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BodyTextIndent">
    <w:name w:val="Body Text Indent"/>
    <w:basedOn w:val="Normal"/>
    <w:pPr>
      <w:ind w:left="720"/>
    </w:pPr>
    <w:rPr>
      <w:rFonts w:ascii="Arial" w:hAnsi="Arial" w:cs="Arial"/>
      <w:lang w:eastAsia="en-US"/>
    </w:rPr>
  </w:style>
  <w:style w:type="paragraph" w:styleId="BodyText">
    <w:name w:val="Body Text"/>
    <w:basedOn w:val="Normal"/>
    <w:link w:val="BodyTextChar"/>
    <w:uiPriority w:val="99"/>
    <w:pPr>
      <w:spacing w:after="120"/>
    </w:pPr>
  </w:style>
  <w:style w:type="character" w:styleId="Hyperlink">
    <w:name w:val="Hyperlink"/>
    <w:rPr>
      <w:color w:val="0000FF"/>
      <w:u w:val="single"/>
    </w:rPr>
  </w:style>
  <w:style w:type="paragraph" w:styleId="BodyTextIndent2">
    <w:name w:val="Body Text Indent 2"/>
    <w:basedOn w:val="Normal"/>
    <w:pPr>
      <w:spacing w:after="120" w:line="480" w:lineRule="auto"/>
      <w:ind w:left="283"/>
    </w:pPr>
  </w:style>
  <w:style w:type="paragraph" w:customStyle="1" w:styleId="Subbulet">
    <w:name w:val="Subbulet"/>
    <w:basedOn w:val="Normal"/>
    <w:pPr>
      <w:numPr>
        <w:ilvl w:val="1"/>
        <w:numId w:val="1"/>
      </w:numPr>
      <w:overflowPunct w:val="0"/>
      <w:autoSpaceDE w:val="0"/>
      <w:autoSpaceDN w:val="0"/>
      <w:adjustRightInd w:val="0"/>
      <w:jc w:val="both"/>
      <w:textAlignment w:val="baseline"/>
    </w:pPr>
    <w:rPr>
      <w:sz w:val="26"/>
      <w:szCs w:val="26"/>
      <w:lang w:eastAsia="fr-FR"/>
    </w:rPr>
  </w:style>
  <w:style w:type="character" w:customStyle="1" w:styleId="SubbuletChar">
    <w:name w:val="Subbulet Char"/>
    <w:rPr>
      <w:noProof w:val="0"/>
      <w:sz w:val="26"/>
      <w:szCs w:val="26"/>
      <w:lang w:val="en-GB" w:eastAsia="fr-FR" w:bidi="ar-SA"/>
    </w:rPr>
  </w:style>
  <w:style w:type="paragraph" w:customStyle="1" w:styleId="ContinuousSquareBullet">
    <w:name w:val="Continuous Square Bullet"/>
    <w:basedOn w:val="Normal"/>
    <w:pPr>
      <w:numPr>
        <w:numId w:val="2"/>
      </w:numPr>
      <w:spacing w:after="280" w:line="280" w:lineRule="exact"/>
    </w:pPr>
    <w:rPr>
      <w:rFonts w:ascii="Arial" w:hAnsi="Arial"/>
      <w:sz w:val="23"/>
      <w:szCs w:val="20"/>
      <w:lang w:eastAsia="en-US"/>
    </w:rPr>
  </w:style>
  <w:style w:type="paragraph" w:styleId="BodyTextIndent3">
    <w:name w:val="Body Text Indent 3"/>
    <w:basedOn w:val="Normal"/>
    <w:pPr>
      <w:spacing w:after="120"/>
      <w:ind w:left="283"/>
    </w:pPr>
    <w:rPr>
      <w:sz w:val="16"/>
      <w:szCs w:val="16"/>
    </w:rPr>
  </w:style>
  <w:style w:type="paragraph" w:styleId="FootnoteText">
    <w:name w:val="footnote text"/>
    <w:aliases w:val="Verdana 8p Regular Foot,Footnote Text Char Char,Fußnotentext Char Char Char,Fußnotentext Char1 Char Char Char,Fußnotentext Char Char Char Char Char,Fußnotentext Char1 Char Char Char Char Char,Footnote Text Char1, Char,Char"/>
    <w:basedOn w:val="Normal"/>
    <w:link w:val="FootnoteTextChar"/>
    <w:uiPriority w:val="99"/>
    <w:rPr>
      <w:szCs w:val="20"/>
      <w:lang w:val="nl-NL" w:eastAsia="nl-NL"/>
    </w:rPr>
  </w:style>
  <w:style w:type="character" w:styleId="FootnoteReference">
    <w:name w:val="footnote reference"/>
    <w:aliases w:val="Verdana 11p Regular,hochgestellt"/>
    <w:uiPriority w:val="99"/>
    <w:rPr>
      <w:vertAlign w:val="superscript"/>
    </w:rPr>
  </w:style>
  <w:style w:type="paragraph" w:styleId="BodyText3">
    <w:name w:val="Body Text 3"/>
    <w:basedOn w:val="Normal"/>
    <w:pPr>
      <w:spacing w:after="120"/>
    </w:pPr>
    <w:rPr>
      <w:sz w:val="16"/>
      <w:szCs w:val="16"/>
    </w:rPr>
  </w:style>
  <w:style w:type="paragraph" w:styleId="BodyText2">
    <w:name w:val="Body Text 2"/>
    <w:basedOn w:val="Normal"/>
    <w:pPr>
      <w:spacing w:after="120" w:line="480" w:lineRule="auto"/>
    </w:pPr>
  </w:style>
  <w:style w:type="paragraph" w:customStyle="1" w:styleId="Anglais">
    <w:name w:val="Anglais"/>
    <w:basedOn w:val="Normal"/>
    <w:rPr>
      <w:szCs w:val="20"/>
      <w:lang w:eastAsia="en-US"/>
    </w:rPr>
  </w:style>
  <w:style w:type="character" w:styleId="EndnoteReference">
    <w:name w:val="endnote reference"/>
    <w:semiHidden/>
    <w:rPr>
      <w:vertAlign w:val="superscript"/>
    </w:rPr>
  </w:style>
  <w:style w:type="paragraph" w:customStyle="1" w:styleId="BalloonText1">
    <w:name w:val="Balloon Text1"/>
    <w:basedOn w:val="Normal"/>
    <w:semiHidden/>
    <w:rPr>
      <w:rFonts w:ascii="Tahoma" w:hAnsi="Tahoma" w:cs="Tahoma"/>
      <w:sz w:val="16"/>
      <w:szCs w:val="16"/>
    </w:rPr>
  </w:style>
  <w:style w:type="paragraph" w:styleId="BalloonText">
    <w:name w:val="Balloon Text"/>
    <w:basedOn w:val="Normal"/>
    <w:semiHidden/>
    <w:rsid w:val="00CD78DD"/>
    <w:rPr>
      <w:rFonts w:ascii="Tahoma" w:hAnsi="Tahoma" w:cs="Tahoma"/>
      <w:sz w:val="16"/>
      <w:szCs w:val="16"/>
    </w:rPr>
  </w:style>
  <w:style w:type="paragraph" w:customStyle="1" w:styleId="FirmaSchlu">
    <w:name w:val="FirmaSchluß"/>
    <w:basedOn w:val="Normal"/>
    <w:pPr>
      <w:tabs>
        <w:tab w:val="center" w:pos="6237"/>
      </w:tabs>
      <w:autoSpaceDE w:val="0"/>
      <w:autoSpaceDN w:val="0"/>
      <w:adjustRightInd w:val="0"/>
      <w:ind w:left="705"/>
      <w:jc w:val="both"/>
    </w:pPr>
    <w:rPr>
      <w:rFonts w:ascii="Helv" w:hAnsi="Helv"/>
      <w:color w:val="000000"/>
      <w:szCs w:val="20"/>
    </w:rPr>
  </w:style>
  <w:style w:type="paragraph" w:customStyle="1" w:styleId="Noparagraphstyle">
    <w:name w:val="[No paragraph style]"/>
    <w:pPr>
      <w:autoSpaceDE w:val="0"/>
      <w:autoSpaceDN w:val="0"/>
      <w:adjustRightInd w:val="0"/>
      <w:spacing w:line="288" w:lineRule="auto"/>
      <w:textAlignment w:val="center"/>
    </w:pPr>
    <w:rPr>
      <w:color w:val="000000"/>
      <w:sz w:val="24"/>
      <w:szCs w:val="24"/>
      <w:lang w:val="fr-FR" w:eastAsia="fr-FR"/>
    </w:rPr>
  </w:style>
  <w:style w:type="paragraph" w:customStyle="1" w:styleId="Default">
    <w:name w:val="Default"/>
    <w:pPr>
      <w:autoSpaceDE w:val="0"/>
      <w:autoSpaceDN w:val="0"/>
      <w:adjustRightInd w:val="0"/>
    </w:pPr>
    <w:rPr>
      <w:rFonts w:ascii="Arial" w:hAnsi="Arial" w:cs="Arial"/>
      <w:color w:val="000000"/>
      <w:sz w:val="24"/>
      <w:szCs w:val="24"/>
      <w:lang w:val="de-DE" w:eastAsia="de-DE"/>
    </w:rPr>
  </w:style>
  <w:style w:type="paragraph" w:customStyle="1" w:styleId="minutesstyle">
    <w:name w:val="minutes style"/>
    <w:basedOn w:val="Normal"/>
    <w:rPr>
      <w:rFonts w:ascii="Arial" w:hAnsi="Arial"/>
      <w:szCs w:val="20"/>
      <w:lang w:eastAsia="en-US"/>
    </w:rPr>
  </w:style>
  <w:style w:type="character" w:customStyle="1" w:styleId="Heading5Char">
    <w:name w:val="Heading 5 Char"/>
    <w:rPr>
      <w:b/>
      <w:bCs/>
      <w:i/>
      <w:iCs/>
      <w:sz w:val="26"/>
      <w:szCs w:val="26"/>
      <w:lang w:val="de-DE" w:eastAsia="de-DE" w:bidi="ar-SA"/>
    </w:rPr>
  </w:style>
  <w:style w:type="paragraph" w:customStyle="1" w:styleId="Overskrift">
    <w:name w:val="Overskrift"/>
    <w:basedOn w:val="Normal"/>
    <w:next w:val="Normal"/>
    <w:pPr>
      <w:spacing w:after="240"/>
      <w:jc w:val="both"/>
    </w:pPr>
    <w:rPr>
      <w:b/>
      <w:szCs w:val="20"/>
    </w:rPr>
  </w:style>
  <w:style w:type="paragraph" w:customStyle="1" w:styleId="000">
    <w:name w:val="000"/>
    <w:aliases w:val="standaard"/>
    <w:basedOn w:val="Normal"/>
    <w:pPr>
      <w:overflowPunct w:val="0"/>
      <w:autoSpaceDE w:val="0"/>
      <w:autoSpaceDN w:val="0"/>
      <w:adjustRightInd w:val="0"/>
      <w:spacing w:line="280" w:lineRule="atLeast"/>
      <w:jc w:val="both"/>
      <w:textAlignment w:val="baseline"/>
    </w:pPr>
    <w:rPr>
      <w:szCs w:val="20"/>
      <w:lang w:val="en-US" w:eastAsia="en-US"/>
    </w:rPr>
  </w:style>
  <w:style w:type="paragraph" w:styleId="NormalIndent">
    <w:name w:val="Normal Indent"/>
    <w:basedOn w:val="Normal"/>
    <w:pPr>
      <w:spacing w:after="180" w:line="288" w:lineRule="auto"/>
      <w:ind w:left="709"/>
    </w:pPr>
    <w:rPr>
      <w:rFonts w:ascii="Arial" w:hAnsi="Arial"/>
      <w:noProof/>
      <w:sz w:val="20"/>
      <w:szCs w:val="20"/>
      <w:lang w:eastAsia="en-US"/>
    </w:rPr>
  </w:style>
  <w:style w:type="paragraph" w:customStyle="1" w:styleId="NormalBefore3pt">
    <w:name w:val="Normal + Before:  3 pt"/>
    <w:aliases w:val="After:  0 pt"/>
    <w:basedOn w:val="Normal"/>
    <w:pPr>
      <w:autoSpaceDE w:val="0"/>
      <w:autoSpaceDN w:val="0"/>
      <w:adjustRightInd w:val="0"/>
    </w:pPr>
    <w:rPr>
      <w:rFonts w:ascii="Arial" w:hAnsi="Arial"/>
      <w:sz w:val="20"/>
      <w:szCs w:val="20"/>
      <w:lang w:eastAsia="en-US"/>
    </w:rPr>
  </w:style>
  <w:style w:type="paragraph" w:customStyle="1" w:styleId="BodyText-CEA">
    <w:name w:val="Body Text - CEA"/>
    <w:basedOn w:val="Normal"/>
    <w:autoRedefine/>
    <w:rsid w:val="00243997"/>
    <w:pPr>
      <w:jc w:val="both"/>
    </w:pPr>
    <w:rPr>
      <w:rFonts w:ascii="Verdana" w:hAnsi="Verdana"/>
      <w:sz w:val="22"/>
      <w:szCs w:val="22"/>
    </w:rPr>
  </w:style>
  <w:style w:type="paragraph" w:customStyle="1" w:styleId="Heading2-CEA">
    <w:name w:val="Heading 2 - CEA"/>
    <w:basedOn w:val="Normal"/>
    <w:pPr>
      <w:overflowPunct w:val="0"/>
      <w:autoSpaceDE w:val="0"/>
      <w:autoSpaceDN w:val="0"/>
      <w:adjustRightInd w:val="0"/>
      <w:jc w:val="both"/>
      <w:textAlignment w:val="baseline"/>
    </w:pPr>
    <w:rPr>
      <w:rFonts w:ascii="Frutiger LT Com 45 Light" w:hAnsi="Frutiger LT Com 45 Light"/>
      <w:b/>
      <w:lang w:eastAsia="fr-FR"/>
    </w:rPr>
  </w:style>
  <w:style w:type="paragraph" w:customStyle="1" w:styleId="ACbodynormal">
    <w:name w:val="AC body normal"/>
    <w:rsid w:val="00BB3802"/>
    <w:pPr>
      <w:spacing w:before="100" w:after="100" w:line="200" w:lineRule="atLeast"/>
    </w:pPr>
    <w:rPr>
      <w:sz w:val="21"/>
      <w:lang w:eastAsia="en-US"/>
    </w:rPr>
  </w:style>
  <w:style w:type="character" w:customStyle="1" w:styleId="Heading1-CEACharCharCharCharCharCharCharCharCharCharCharChar">
    <w:name w:val="Heading 1 - CEA Char Char Char Char Char Char Char Char Char Char Char Char"/>
    <w:link w:val="Heading1-CEACharCharCharCharCharCharCharCharCharCharChar"/>
    <w:rsid w:val="00CC4D62"/>
    <w:rPr>
      <w:rFonts w:ascii="Frutiger LT Com 45 Light" w:hAnsi="Frutiger LT Com 45 Light"/>
      <w:b/>
      <w:color w:val="034EA2"/>
      <w:sz w:val="28"/>
      <w:szCs w:val="28"/>
      <w:lang w:val="en-GB" w:eastAsia="fr-FR" w:bidi="ar-SA"/>
    </w:rPr>
  </w:style>
  <w:style w:type="paragraph" w:customStyle="1" w:styleId="Heading1-CEACharCharCharCharCharCharCharCharCharCharChar">
    <w:name w:val="Heading 1 - CEA Char Char Char Char Char Char Char Char Char Char Char"/>
    <w:basedOn w:val="Normal"/>
    <w:link w:val="Heading1-CEACharCharCharCharCharCharCharCharCharCharCharChar"/>
    <w:autoRedefine/>
    <w:rsid w:val="00CC4D62"/>
    <w:pPr>
      <w:overflowPunct w:val="0"/>
      <w:autoSpaceDE w:val="0"/>
      <w:autoSpaceDN w:val="0"/>
      <w:adjustRightInd w:val="0"/>
      <w:jc w:val="both"/>
      <w:textAlignment w:val="baseline"/>
    </w:pPr>
    <w:rPr>
      <w:rFonts w:ascii="Frutiger LT Com 45 Light" w:hAnsi="Frutiger LT Com 45 Light"/>
      <w:b/>
      <w:color w:val="034EA2"/>
      <w:sz w:val="28"/>
      <w:szCs w:val="28"/>
      <w:lang w:eastAsia="fr-FR"/>
    </w:rPr>
  </w:style>
  <w:style w:type="paragraph" w:customStyle="1" w:styleId="List1-CEA">
    <w:name w:val="List 1 -  CEA"/>
    <w:basedOn w:val="Normal"/>
    <w:autoRedefine/>
    <w:rsid w:val="00CC4D62"/>
    <w:pPr>
      <w:autoSpaceDE w:val="0"/>
      <w:autoSpaceDN w:val="0"/>
      <w:adjustRightInd w:val="0"/>
      <w:jc w:val="both"/>
    </w:pPr>
    <w:rPr>
      <w:rFonts w:ascii="Frutiger LT Com 45 Light" w:hAnsi="Frutiger LT Com 45 Light"/>
      <w:sz w:val="20"/>
      <w:szCs w:val="20"/>
      <w:lang w:eastAsia="en-US"/>
    </w:rPr>
  </w:style>
  <w:style w:type="paragraph" w:customStyle="1" w:styleId="Heading1-CEA">
    <w:name w:val="Heading 1 - CEA"/>
    <w:basedOn w:val="Normal"/>
    <w:autoRedefine/>
    <w:rsid w:val="00622E5F"/>
    <w:pPr>
      <w:autoSpaceDE w:val="0"/>
      <w:autoSpaceDN w:val="0"/>
      <w:adjustRightInd w:val="0"/>
    </w:pPr>
    <w:rPr>
      <w:rFonts w:ascii="Frutiger LT Com 45 Light" w:hAnsi="Frutiger LT Com 45 Light"/>
      <w:b/>
      <w:color w:val="034EA2"/>
      <w:sz w:val="28"/>
      <w:szCs w:val="28"/>
      <w:lang w:eastAsia="en-US"/>
    </w:rPr>
  </w:style>
  <w:style w:type="paragraph" w:customStyle="1" w:styleId="Text">
    <w:name w:val="Text"/>
    <w:basedOn w:val="Normal"/>
    <w:rsid w:val="00226071"/>
    <w:pPr>
      <w:tabs>
        <w:tab w:val="left" w:pos="284"/>
      </w:tabs>
      <w:overflowPunct w:val="0"/>
      <w:autoSpaceDE w:val="0"/>
      <w:autoSpaceDN w:val="0"/>
      <w:adjustRightInd w:val="0"/>
      <w:spacing w:after="260"/>
      <w:jc w:val="both"/>
      <w:textAlignment w:val="baseline"/>
    </w:pPr>
    <w:rPr>
      <w:sz w:val="22"/>
      <w:szCs w:val="20"/>
      <w:lang w:eastAsia="en-US"/>
    </w:rPr>
  </w:style>
  <w:style w:type="paragraph" w:customStyle="1" w:styleId="Bullet">
    <w:name w:val="Bullet"/>
    <w:basedOn w:val="Normal"/>
    <w:rsid w:val="00226071"/>
    <w:pPr>
      <w:numPr>
        <w:numId w:val="3"/>
      </w:numPr>
      <w:tabs>
        <w:tab w:val="left" w:pos="284"/>
      </w:tabs>
      <w:overflowPunct w:val="0"/>
      <w:autoSpaceDE w:val="0"/>
      <w:autoSpaceDN w:val="0"/>
      <w:adjustRightInd w:val="0"/>
      <w:spacing w:after="260"/>
      <w:jc w:val="both"/>
      <w:textAlignment w:val="baseline"/>
    </w:pPr>
    <w:rPr>
      <w:sz w:val="22"/>
      <w:szCs w:val="20"/>
      <w:lang w:eastAsia="en-US"/>
    </w:rPr>
  </w:style>
  <w:style w:type="paragraph" w:customStyle="1" w:styleId="a">
    <w:name w:val="(a)"/>
    <w:basedOn w:val="BodyText"/>
    <w:rsid w:val="0030434D"/>
    <w:pPr>
      <w:spacing w:after="240"/>
      <w:ind w:left="720" w:hanging="720"/>
      <w:jc w:val="both"/>
    </w:pPr>
    <w:rPr>
      <w:lang w:eastAsia="en-US"/>
    </w:rPr>
  </w:style>
  <w:style w:type="paragraph" w:customStyle="1" w:styleId="i">
    <w:name w:val="(i)"/>
    <w:basedOn w:val="BodyText"/>
    <w:rsid w:val="0030434D"/>
    <w:pPr>
      <w:tabs>
        <w:tab w:val="right" w:pos="1296"/>
      </w:tabs>
      <w:spacing w:after="240"/>
      <w:ind w:left="1440" w:hanging="1440"/>
      <w:jc w:val="both"/>
    </w:pPr>
    <w:rPr>
      <w:lang w:eastAsia="en-US"/>
    </w:rPr>
  </w:style>
  <w:style w:type="character" w:styleId="CommentReference">
    <w:name w:val="annotation reference"/>
    <w:uiPriority w:val="99"/>
    <w:semiHidden/>
    <w:rsid w:val="0039488F"/>
    <w:rPr>
      <w:sz w:val="16"/>
      <w:szCs w:val="16"/>
    </w:rPr>
  </w:style>
  <w:style w:type="paragraph" w:styleId="CommentText">
    <w:name w:val="annotation text"/>
    <w:basedOn w:val="Normal"/>
    <w:link w:val="CommentTextChar"/>
    <w:rsid w:val="0039488F"/>
    <w:rPr>
      <w:sz w:val="20"/>
      <w:szCs w:val="20"/>
    </w:rPr>
  </w:style>
  <w:style w:type="paragraph" w:styleId="CommentSubject">
    <w:name w:val="annotation subject"/>
    <w:basedOn w:val="CommentText"/>
    <w:next w:val="CommentText"/>
    <w:semiHidden/>
    <w:rsid w:val="0039488F"/>
    <w:rPr>
      <w:b/>
      <w:bCs/>
    </w:rPr>
  </w:style>
  <w:style w:type="paragraph" w:customStyle="1" w:styleId="DocTitle">
    <w:name w:val="DocTitle"/>
    <w:basedOn w:val="Normal"/>
    <w:rsid w:val="00342456"/>
    <w:pPr>
      <w:pBdr>
        <w:top w:val="single" w:sz="4" w:space="1" w:color="auto"/>
        <w:left w:val="single" w:sz="4" w:space="4" w:color="auto"/>
        <w:bottom w:val="single" w:sz="4" w:space="1" w:color="auto"/>
        <w:right w:val="single" w:sz="4" w:space="4" w:color="auto"/>
      </w:pBdr>
      <w:spacing w:after="120"/>
      <w:jc w:val="center"/>
    </w:pPr>
    <w:rPr>
      <w:rFonts w:ascii="Verdana" w:eastAsia="MS Mincho" w:hAnsi="Verdana"/>
      <w:b/>
      <w:sz w:val="48"/>
      <w:szCs w:val="48"/>
      <w:lang w:eastAsia="ja-JP"/>
    </w:rPr>
  </w:style>
  <w:style w:type="paragraph" w:customStyle="1" w:styleId="Paragraph">
    <w:name w:val="Paragraph"/>
    <w:basedOn w:val="Normal"/>
    <w:rsid w:val="00C5529D"/>
    <w:pPr>
      <w:spacing w:after="120"/>
      <w:jc w:val="both"/>
    </w:pPr>
    <w:rPr>
      <w:rFonts w:ascii="Arial" w:eastAsia="Arial Unicode MS" w:hAnsi="Arial"/>
      <w:sz w:val="18"/>
      <w:szCs w:val="18"/>
      <w:lang w:eastAsia="nl-NL"/>
    </w:rPr>
  </w:style>
  <w:style w:type="paragraph" w:customStyle="1" w:styleId="Numberedparagraph">
    <w:name w:val="Numbered paragraph"/>
    <w:rsid w:val="008A5809"/>
    <w:pPr>
      <w:numPr>
        <w:numId w:val="4"/>
      </w:numPr>
      <w:spacing w:after="240" w:line="280" w:lineRule="atLeast"/>
      <w:jc w:val="both"/>
    </w:pPr>
    <w:rPr>
      <w:rFonts w:ascii="Arial" w:hAnsi="Arial"/>
      <w:sz w:val="22"/>
      <w:lang w:eastAsia="en-US"/>
    </w:rPr>
  </w:style>
  <w:style w:type="paragraph" w:customStyle="1" w:styleId="QISIndentCharCharChar">
    <w:name w:val="QISIndent Char Char Char"/>
    <w:basedOn w:val="Normal"/>
    <w:rsid w:val="008C3429"/>
    <w:pPr>
      <w:spacing w:after="240"/>
      <w:ind w:left="1134"/>
      <w:jc w:val="both"/>
    </w:pPr>
    <w:rPr>
      <w:rFonts w:ascii="Verdana" w:eastAsia="MS Mincho" w:hAnsi="Verdana"/>
      <w:sz w:val="22"/>
      <w:szCs w:val="20"/>
      <w:lang w:eastAsia="ja-JP"/>
    </w:rPr>
  </w:style>
  <w:style w:type="paragraph" w:customStyle="1" w:styleId="QISTextCharCharCharCharCharCharCharCharCharCharCharCharChar1CharChar">
    <w:name w:val="QISText Char Char Char Char Char Char Char Char Char Char Char Char Char1 Char Char"/>
    <w:basedOn w:val="Normal"/>
    <w:rsid w:val="006C6E24"/>
    <w:pPr>
      <w:numPr>
        <w:ilvl w:val="1"/>
        <w:numId w:val="5"/>
      </w:numPr>
      <w:spacing w:after="240"/>
      <w:jc w:val="both"/>
    </w:pPr>
    <w:rPr>
      <w:rFonts w:ascii="Verdana" w:eastAsia="MS Mincho" w:hAnsi="Verdana"/>
      <w:sz w:val="22"/>
      <w:szCs w:val="22"/>
      <w:lang w:eastAsia="ja-JP"/>
    </w:rPr>
  </w:style>
  <w:style w:type="table" w:styleId="TableGrid">
    <w:name w:val="Table Grid"/>
    <w:basedOn w:val="TableNormal"/>
    <w:rsid w:val="003D6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5F1E2A"/>
    <w:rPr>
      <w:lang w:val="de-DE" w:eastAsia="de-DE"/>
    </w:rPr>
  </w:style>
  <w:style w:type="paragraph" w:styleId="ListParagraph">
    <w:name w:val="List Paragraph"/>
    <w:basedOn w:val="Normal"/>
    <w:uiPriority w:val="34"/>
    <w:qFormat/>
    <w:rsid w:val="005F1E2A"/>
    <w:pPr>
      <w:ind w:left="708"/>
    </w:pPr>
    <w:rPr>
      <w:lang w:eastAsia="en-GB"/>
    </w:rPr>
  </w:style>
  <w:style w:type="character" w:customStyle="1" w:styleId="BodyTextChar">
    <w:name w:val="Body Text Char"/>
    <w:link w:val="BodyText"/>
    <w:uiPriority w:val="99"/>
    <w:rsid w:val="007E3875"/>
    <w:rPr>
      <w:sz w:val="24"/>
      <w:szCs w:val="24"/>
      <w:lang w:val="de-DE" w:eastAsia="de-DE"/>
    </w:rPr>
  </w:style>
  <w:style w:type="character" w:styleId="Strong">
    <w:name w:val="Strong"/>
    <w:uiPriority w:val="22"/>
    <w:qFormat/>
    <w:rsid w:val="007E3875"/>
    <w:rPr>
      <w:b/>
      <w:bCs/>
    </w:rPr>
  </w:style>
  <w:style w:type="character" w:customStyle="1" w:styleId="FooterChar">
    <w:name w:val="Footer Char"/>
    <w:link w:val="Footer"/>
    <w:uiPriority w:val="99"/>
    <w:rsid w:val="00A95D0F"/>
    <w:rPr>
      <w:sz w:val="24"/>
      <w:szCs w:val="24"/>
      <w:lang w:val="de-DE" w:eastAsia="de-DE"/>
    </w:rPr>
  </w:style>
  <w:style w:type="paragraph" w:customStyle="1" w:styleId="04aNumeration">
    <w:name w:val="04a_Numeration"/>
    <w:basedOn w:val="Normal"/>
    <w:uiPriority w:val="99"/>
    <w:rsid w:val="006508B8"/>
    <w:pPr>
      <w:numPr>
        <w:numId w:val="6"/>
      </w:numPr>
      <w:spacing w:after="250" w:line="276" w:lineRule="auto"/>
      <w:jc w:val="both"/>
    </w:pPr>
    <w:rPr>
      <w:rFonts w:ascii="Georgia" w:hAnsi="Georgia"/>
      <w:szCs w:val="20"/>
    </w:rPr>
  </w:style>
  <w:style w:type="paragraph" w:customStyle="1" w:styleId="ManualNumPar1">
    <w:name w:val="Manual NumPar 1"/>
    <w:basedOn w:val="Normal"/>
    <w:next w:val="Normal"/>
    <w:link w:val="ManualNumPar1Char"/>
    <w:rsid w:val="00A5091C"/>
    <w:pPr>
      <w:spacing w:before="120" w:after="120"/>
      <w:ind w:left="850" w:hanging="850"/>
      <w:jc w:val="both"/>
    </w:pPr>
  </w:style>
  <w:style w:type="character" w:customStyle="1" w:styleId="ManualNumPar1Char">
    <w:name w:val="Manual NumPar 1 Char"/>
    <w:link w:val="ManualNumPar1"/>
    <w:rsid w:val="00A5091C"/>
    <w:rPr>
      <w:sz w:val="24"/>
      <w:szCs w:val="24"/>
      <w:lang w:eastAsia="de-DE"/>
    </w:rPr>
  </w:style>
  <w:style w:type="paragraph" w:customStyle="1" w:styleId="Chapter">
    <w:name w:val="Chapter"/>
    <w:basedOn w:val="Normal"/>
    <w:next w:val="Normal"/>
    <w:rsid w:val="00E90914"/>
    <w:pPr>
      <w:keepNext/>
      <w:numPr>
        <w:ilvl w:val="1"/>
        <w:numId w:val="7"/>
      </w:numPr>
      <w:spacing w:before="480" w:after="240"/>
      <w:contextualSpacing/>
      <w:jc w:val="center"/>
      <w:outlineLvl w:val="1"/>
    </w:pPr>
    <w:rPr>
      <w:b/>
      <w:lang w:eastAsia="en-US"/>
    </w:rPr>
  </w:style>
  <w:style w:type="paragraph" w:customStyle="1" w:styleId="Article">
    <w:name w:val="Article"/>
    <w:basedOn w:val="Normal"/>
    <w:next w:val="Normal"/>
    <w:rsid w:val="00E90914"/>
    <w:pPr>
      <w:keepNext/>
      <w:numPr>
        <w:ilvl w:val="2"/>
        <w:numId w:val="7"/>
      </w:numPr>
      <w:spacing w:after="240"/>
      <w:contextualSpacing/>
      <w:outlineLvl w:val="2"/>
    </w:pPr>
    <w:rPr>
      <w:b/>
      <w:lang w:eastAsia="en-US"/>
    </w:rPr>
  </w:style>
  <w:style w:type="numbering" w:customStyle="1" w:styleId="Decision">
    <w:name w:val="Decision"/>
    <w:basedOn w:val="NoList"/>
    <w:rsid w:val="00E90914"/>
    <w:pPr>
      <w:numPr>
        <w:numId w:val="8"/>
      </w:numPr>
    </w:pPr>
  </w:style>
  <w:style w:type="paragraph" w:customStyle="1" w:styleId="Titles">
    <w:name w:val="Titles"/>
    <w:basedOn w:val="Normal"/>
    <w:next w:val="Chapter"/>
    <w:rsid w:val="00E90914"/>
    <w:pPr>
      <w:keepNext/>
      <w:numPr>
        <w:numId w:val="7"/>
      </w:numPr>
      <w:spacing w:before="480" w:after="240"/>
      <w:contextualSpacing/>
      <w:jc w:val="center"/>
      <w:outlineLvl w:val="0"/>
    </w:pPr>
    <w:rPr>
      <w:b/>
      <w:caps/>
      <w:lang w:eastAsia="en-US"/>
    </w:rPr>
  </w:style>
  <w:style w:type="paragraph" w:customStyle="1" w:styleId="Para1">
    <w:name w:val="Para 1."/>
    <w:basedOn w:val="Normal"/>
    <w:rsid w:val="00E90914"/>
    <w:pPr>
      <w:numPr>
        <w:ilvl w:val="3"/>
        <w:numId w:val="7"/>
      </w:numPr>
      <w:spacing w:after="240"/>
      <w:outlineLvl w:val="3"/>
    </w:pPr>
    <w:rPr>
      <w:lang w:eastAsia="en-US"/>
    </w:rPr>
  </w:style>
  <w:style w:type="paragraph" w:customStyle="1" w:styleId="Sub-paraa">
    <w:name w:val="Sub-para (a)"/>
    <w:basedOn w:val="Normal"/>
    <w:rsid w:val="00E90914"/>
    <w:pPr>
      <w:numPr>
        <w:ilvl w:val="4"/>
        <w:numId w:val="7"/>
      </w:numPr>
      <w:spacing w:after="240"/>
      <w:outlineLvl w:val="4"/>
    </w:pPr>
    <w:rPr>
      <w:lang w:eastAsia="en-US"/>
    </w:rPr>
  </w:style>
  <w:style w:type="paragraph" w:customStyle="1" w:styleId="Sub-parai">
    <w:name w:val="Sub-para (i)"/>
    <w:basedOn w:val="Normal"/>
    <w:rsid w:val="00E90914"/>
    <w:pPr>
      <w:numPr>
        <w:ilvl w:val="5"/>
        <w:numId w:val="7"/>
      </w:numPr>
      <w:spacing w:after="240"/>
      <w:outlineLvl w:val="5"/>
    </w:pPr>
    <w:rPr>
      <w:lang w:eastAsia="en-US"/>
    </w:rPr>
  </w:style>
  <w:style w:type="paragraph" w:styleId="PlainText">
    <w:name w:val="Plain Text"/>
    <w:basedOn w:val="Normal"/>
    <w:link w:val="PlainTextChar"/>
    <w:uiPriority w:val="99"/>
    <w:unhideWhenUsed/>
    <w:rsid w:val="00B47C09"/>
    <w:rPr>
      <w:rFonts w:ascii="Calibri" w:hAnsi="Calibri"/>
      <w:sz w:val="22"/>
      <w:szCs w:val="21"/>
      <w:lang w:eastAsia="en-GB"/>
    </w:rPr>
  </w:style>
  <w:style w:type="character" w:customStyle="1" w:styleId="PlainTextChar">
    <w:name w:val="Plain Text Char"/>
    <w:link w:val="PlainText"/>
    <w:uiPriority w:val="99"/>
    <w:rsid w:val="00B47C09"/>
    <w:rPr>
      <w:rFonts w:ascii="Calibri" w:hAnsi="Calibri"/>
      <w:sz w:val="22"/>
      <w:szCs w:val="21"/>
    </w:rPr>
  </w:style>
  <w:style w:type="paragraph" w:styleId="Title">
    <w:name w:val="Title"/>
    <w:basedOn w:val="Normal"/>
    <w:next w:val="Normal"/>
    <w:link w:val="TitleChar"/>
    <w:qFormat/>
    <w:rsid w:val="00AC7325"/>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AC7325"/>
    <w:rPr>
      <w:rFonts w:ascii="Cambria" w:eastAsia="Times New Roman" w:hAnsi="Cambria" w:cs="Times New Roman"/>
      <w:color w:val="17365D"/>
      <w:spacing w:val="5"/>
      <w:kern w:val="28"/>
      <w:sz w:val="52"/>
      <w:szCs w:val="52"/>
      <w:lang w:eastAsia="de-DE"/>
    </w:rPr>
  </w:style>
  <w:style w:type="character" w:customStyle="1" w:styleId="FootnoteTextChar">
    <w:name w:val="Footnote Text Char"/>
    <w:aliases w:val="Verdana 8p Regular Foot Char,Footnote Text Char Char Char,Fußnotentext Char Char Char Char,Fußnotentext Char1 Char Char Char Char,Fußnotentext Char Char Char Char Char Char,Fußnotentext Char1 Char Char Char Char Char Char, Char Char"/>
    <w:link w:val="FootnoteText"/>
    <w:uiPriority w:val="99"/>
    <w:locked/>
    <w:rsid w:val="00783083"/>
    <w:rPr>
      <w:sz w:val="24"/>
      <w:lang w:val="nl-NL" w:eastAsia="nl-NL"/>
    </w:rPr>
  </w:style>
  <w:style w:type="numbering" w:customStyle="1" w:styleId="Decision1">
    <w:name w:val="Decision1"/>
    <w:rsid w:val="00783083"/>
  </w:style>
  <w:style w:type="numbering" w:customStyle="1" w:styleId="Decision2">
    <w:name w:val="Decision2"/>
    <w:rsid w:val="00C07D47"/>
  </w:style>
  <w:style w:type="numbering" w:customStyle="1" w:styleId="Decision3">
    <w:name w:val="Decision3"/>
    <w:rsid w:val="00C07D47"/>
  </w:style>
  <w:style w:type="paragraph" w:customStyle="1" w:styleId="Bodyreport">
    <w:name w:val="Body report"/>
    <w:basedOn w:val="ListParagraph"/>
    <w:link w:val="BodyreportChar"/>
    <w:qFormat/>
    <w:rsid w:val="00333445"/>
    <w:pPr>
      <w:spacing w:before="120"/>
      <w:ind w:left="0"/>
      <w:contextualSpacing/>
      <w:jc w:val="both"/>
    </w:pPr>
    <w:rPr>
      <w:rFonts w:ascii="Verdana" w:eastAsia="Calibri" w:hAnsi="Verdana"/>
      <w:sz w:val="22"/>
      <w:szCs w:val="22"/>
      <w:lang w:val="it-IT" w:eastAsia="en-US"/>
    </w:rPr>
  </w:style>
  <w:style w:type="character" w:customStyle="1" w:styleId="BodyreportChar">
    <w:name w:val="Body report Char"/>
    <w:link w:val="Bodyreport"/>
    <w:rsid w:val="00333445"/>
    <w:rPr>
      <w:rFonts w:ascii="Verdana" w:eastAsia="Calibri" w:hAnsi="Verdana"/>
      <w:sz w:val="22"/>
      <w:szCs w:val="22"/>
      <w:lang w:val="it-IT" w:eastAsia="en-US"/>
    </w:rPr>
  </w:style>
  <w:style w:type="paragraph" w:styleId="NormalWeb">
    <w:name w:val="Normal (Web)"/>
    <w:basedOn w:val="Normal"/>
    <w:uiPriority w:val="99"/>
    <w:unhideWhenUsed/>
    <w:rsid w:val="00333445"/>
    <w:pPr>
      <w:spacing w:before="100" w:beforeAutospacing="1" w:after="100" w:afterAutospacing="1"/>
    </w:pPr>
    <w:rPr>
      <w:lang w:val="fr-FR" w:eastAsia="en-GB"/>
    </w:rPr>
  </w:style>
  <w:style w:type="paragraph" w:styleId="Revision">
    <w:name w:val="Revision"/>
    <w:hidden/>
    <w:uiPriority w:val="99"/>
    <w:semiHidden/>
    <w:rsid w:val="00856B49"/>
    <w:rPr>
      <w:sz w:val="24"/>
      <w:szCs w:val="24"/>
      <w:lang w:eastAsia="de-DE"/>
    </w:rPr>
  </w:style>
  <w:style w:type="character" w:customStyle="1" w:styleId="Heading1Char">
    <w:name w:val="Heading 1 Char"/>
    <w:basedOn w:val="DefaultParagraphFont"/>
    <w:link w:val="Heading1"/>
    <w:rsid w:val="00AB3D67"/>
    <w:rPr>
      <w:rFonts w:ascii="Arial" w:hAnsi="Arial" w:cs="Arial"/>
      <w:b/>
      <w:bCs/>
      <w:kern w:val="32"/>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1972">
      <w:bodyDiv w:val="1"/>
      <w:marLeft w:val="0"/>
      <w:marRight w:val="0"/>
      <w:marTop w:val="0"/>
      <w:marBottom w:val="0"/>
      <w:divBdr>
        <w:top w:val="none" w:sz="0" w:space="0" w:color="auto"/>
        <w:left w:val="none" w:sz="0" w:space="0" w:color="auto"/>
        <w:bottom w:val="none" w:sz="0" w:space="0" w:color="auto"/>
        <w:right w:val="none" w:sz="0" w:space="0" w:color="auto"/>
      </w:divBdr>
    </w:div>
    <w:div w:id="22294616">
      <w:bodyDiv w:val="1"/>
      <w:marLeft w:val="0"/>
      <w:marRight w:val="0"/>
      <w:marTop w:val="0"/>
      <w:marBottom w:val="0"/>
      <w:divBdr>
        <w:top w:val="none" w:sz="0" w:space="0" w:color="auto"/>
        <w:left w:val="none" w:sz="0" w:space="0" w:color="auto"/>
        <w:bottom w:val="none" w:sz="0" w:space="0" w:color="auto"/>
        <w:right w:val="none" w:sz="0" w:space="0" w:color="auto"/>
      </w:divBdr>
    </w:div>
    <w:div w:id="67315239">
      <w:bodyDiv w:val="1"/>
      <w:marLeft w:val="0"/>
      <w:marRight w:val="0"/>
      <w:marTop w:val="0"/>
      <w:marBottom w:val="0"/>
      <w:divBdr>
        <w:top w:val="none" w:sz="0" w:space="0" w:color="auto"/>
        <w:left w:val="none" w:sz="0" w:space="0" w:color="auto"/>
        <w:bottom w:val="none" w:sz="0" w:space="0" w:color="auto"/>
        <w:right w:val="none" w:sz="0" w:space="0" w:color="auto"/>
      </w:divBdr>
    </w:div>
    <w:div w:id="93791319">
      <w:bodyDiv w:val="1"/>
      <w:marLeft w:val="0"/>
      <w:marRight w:val="0"/>
      <w:marTop w:val="0"/>
      <w:marBottom w:val="0"/>
      <w:divBdr>
        <w:top w:val="none" w:sz="0" w:space="0" w:color="auto"/>
        <w:left w:val="none" w:sz="0" w:space="0" w:color="auto"/>
        <w:bottom w:val="none" w:sz="0" w:space="0" w:color="auto"/>
        <w:right w:val="none" w:sz="0" w:space="0" w:color="auto"/>
      </w:divBdr>
    </w:div>
    <w:div w:id="134488521">
      <w:bodyDiv w:val="1"/>
      <w:marLeft w:val="0"/>
      <w:marRight w:val="0"/>
      <w:marTop w:val="0"/>
      <w:marBottom w:val="0"/>
      <w:divBdr>
        <w:top w:val="none" w:sz="0" w:space="0" w:color="auto"/>
        <w:left w:val="none" w:sz="0" w:space="0" w:color="auto"/>
        <w:bottom w:val="none" w:sz="0" w:space="0" w:color="auto"/>
        <w:right w:val="none" w:sz="0" w:space="0" w:color="auto"/>
      </w:divBdr>
    </w:div>
    <w:div w:id="204611273">
      <w:bodyDiv w:val="1"/>
      <w:marLeft w:val="0"/>
      <w:marRight w:val="0"/>
      <w:marTop w:val="0"/>
      <w:marBottom w:val="0"/>
      <w:divBdr>
        <w:top w:val="none" w:sz="0" w:space="0" w:color="auto"/>
        <w:left w:val="none" w:sz="0" w:space="0" w:color="auto"/>
        <w:bottom w:val="none" w:sz="0" w:space="0" w:color="auto"/>
        <w:right w:val="none" w:sz="0" w:space="0" w:color="auto"/>
      </w:divBdr>
    </w:div>
    <w:div w:id="231041290">
      <w:bodyDiv w:val="1"/>
      <w:marLeft w:val="0"/>
      <w:marRight w:val="0"/>
      <w:marTop w:val="0"/>
      <w:marBottom w:val="0"/>
      <w:divBdr>
        <w:top w:val="none" w:sz="0" w:space="0" w:color="auto"/>
        <w:left w:val="none" w:sz="0" w:space="0" w:color="auto"/>
        <w:bottom w:val="none" w:sz="0" w:space="0" w:color="auto"/>
        <w:right w:val="none" w:sz="0" w:space="0" w:color="auto"/>
      </w:divBdr>
    </w:div>
    <w:div w:id="314140840">
      <w:bodyDiv w:val="1"/>
      <w:marLeft w:val="0"/>
      <w:marRight w:val="0"/>
      <w:marTop w:val="0"/>
      <w:marBottom w:val="0"/>
      <w:divBdr>
        <w:top w:val="none" w:sz="0" w:space="0" w:color="auto"/>
        <w:left w:val="none" w:sz="0" w:space="0" w:color="auto"/>
        <w:bottom w:val="none" w:sz="0" w:space="0" w:color="auto"/>
        <w:right w:val="none" w:sz="0" w:space="0" w:color="auto"/>
      </w:divBdr>
    </w:div>
    <w:div w:id="400375158">
      <w:bodyDiv w:val="1"/>
      <w:marLeft w:val="0"/>
      <w:marRight w:val="0"/>
      <w:marTop w:val="0"/>
      <w:marBottom w:val="0"/>
      <w:divBdr>
        <w:top w:val="none" w:sz="0" w:space="0" w:color="auto"/>
        <w:left w:val="none" w:sz="0" w:space="0" w:color="auto"/>
        <w:bottom w:val="none" w:sz="0" w:space="0" w:color="auto"/>
        <w:right w:val="none" w:sz="0" w:space="0" w:color="auto"/>
      </w:divBdr>
    </w:div>
    <w:div w:id="425618651">
      <w:bodyDiv w:val="1"/>
      <w:marLeft w:val="0"/>
      <w:marRight w:val="0"/>
      <w:marTop w:val="0"/>
      <w:marBottom w:val="0"/>
      <w:divBdr>
        <w:top w:val="none" w:sz="0" w:space="0" w:color="auto"/>
        <w:left w:val="none" w:sz="0" w:space="0" w:color="auto"/>
        <w:bottom w:val="none" w:sz="0" w:space="0" w:color="auto"/>
        <w:right w:val="none" w:sz="0" w:space="0" w:color="auto"/>
      </w:divBdr>
    </w:div>
    <w:div w:id="436218897">
      <w:bodyDiv w:val="1"/>
      <w:marLeft w:val="0"/>
      <w:marRight w:val="0"/>
      <w:marTop w:val="0"/>
      <w:marBottom w:val="0"/>
      <w:divBdr>
        <w:top w:val="none" w:sz="0" w:space="0" w:color="auto"/>
        <w:left w:val="none" w:sz="0" w:space="0" w:color="auto"/>
        <w:bottom w:val="none" w:sz="0" w:space="0" w:color="auto"/>
        <w:right w:val="none" w:sz="0" w:space="0" w:color="auto"/>
      </w:divBdr>
    </w:div>
    <w:div w:id="480922357">
      <w:bodyDiv w:val="1"/>
      <w:marLeft w:val="0"/>
      <w:marRight w:val="0"/>
      <w:marTop w:val="0"/>
      <w:marBottom w:val="0"/>
      <w:divBdr>
        <w:top w:val="none" w:sz="0" w:space="0" w:color="auto"/>
        <w:left w:val="none" w:sz="0" w:space="0" w:color="auto"/>
        <w:bottom w:val="none" w:sz="0" w:space="0" w:color="auto"/>
        <w:right w:val="none" w:sz="0" w:space="0" w:color="auto"/>
      </w:divBdr>
    </w:div>
    <w:div w:id="528766029">
      <w:bodyDiv w:val="1"/>
      <w:marLeft w:val="0"/>
      <w:marRight w:val="0"/>
      <w:marTop w:val="0"/>
      <w:marBottom w:val="0"/>
      <w:divBdr>
        <w:top w:val="none" w:sz="0" w:space="0" w:color="auto"/>
        <w:left w:val="none" w:sz="0" w:space="0" w:color="auto"/>
        <w:bottom w:val="none" w:sz="0" w:space="0" w:color="auto"/>
        <w:right w:val="none" w:sz="0" w:space="0" w:color="auto"/>
      </w:divBdr>
    </w:div>
    <w:div w:id="540482974">
      <w:bodyDiv w:val="1"/>
      <w:marLeft w:val="0"/>
      <w:marRight w:val="0"/>
      <w:marTop w:val="0"/>
      <w:marBottom w:val="0"/>
      <w:divBdr>
        <w:top w:val="none" w:sz="0" w:space="0" w:color="auto"/>
        <w:left w:val="none" w:sz="0" w:space="0" w:color="auto"/>
        <w:bottom w:val="none" w:sz="0" w:space="0" w:color="auto"/>
        <w:right w:val="none" w:sz="0" w:space="0" w:color="auto"/>
      </w:divBdr>
    </w:div>
    <w:div w:id="550964629">
      <w:bodyDiv w:val="1"/>
      <w:marLeft w:val="0"/>
      <w:marRight w:val="0"/>
      <w:marTop w:val="0"/>
      <w:marBottom w:val="0"/>
      <w:divBdr>
        <w:top w:val="none" w:sz="0" w:space="0" w:color="auto"/>
        <w:left w:val="none" w:sz="0" w:space="0" w:color="auto"/>
        <w:bottom w:val="none" w:sz="0" w:space="0" w:color="auto"/>
        <w:right w:val="none" w:sz="0" w:space="0" w:color="auto"/>
      </w:divBdr>
    </w:div>
    <w:div w:id="560293511">
      <w:bodyDiv w:val="1"/>
      <w:marLeft w:val="0"/>
      <w:marRight w:val="0"/>
      <w:marTop w:val="0"/>
      <w:marBottom w:val="0"/>
      <w:divBdr>
        <w:top w:val="none" w:sz="0" w:space="0" w:color="auto"/>
        <w:left w:val="none" w:sz="0" w:space="0" w:color="auto"/>
        <w:bottom w:val="none" w:sz="0" w:space="0" w:color="auto"/>
        <w:right w:val="none" w:sz="0" w:space="0" w:color="auto"/>
      </w:divBdr>
    </w:div>
    <w:div w:id="687561271">
      <w:bodyDiv w:val="1"/>
      <w:marLeft w:val="0"/>
      <w:marRight w:val="0"/>
      <w:marTop w:val="0"/>
      <w:marBottom w:val="0"/>
      <w:divBdr>
        <w:top w:val="none" w:sz="0" w:space="0" w:color="auto"/>
        <w:left w:val="none" w:sz="0" w:space="0" w:color="auto"/>
        <w:bottom w:val="none" w:sz="0" w:space="0" w:color="auto"/>
        <w:right w:val="none" w:sz="0" w:space="0" w:color="auto"/>
      </w:divBdr>
    </w:div>
    <w:div w:id="722556800">
      <w:bodyDiv w:val="1"/>
      <w:marLeft w:val="0"/>
      <w:marRight w:val="0"/>
      <w:marTop w:val="0"/>
      <w:marBottom w:val="0"/>
      <w:divBdr>
        <w:top w:val="none" w:sz="0" w:space="0" w:color="auto"/>
        <w:left w:val="none" w:sz="0" w:space="0" w:color="auto"/>
        <w:bottom w:val="none" w:sz="0" w:space="0" w:color="auto"/>
        <w:right w:val="none" w:sz="0" w:space="0" w:color="auto"/>
      </w:divBdr>
    </w:div>
    <w:div w:id="777067847">
      <w:bodyDiv w:val="1"/>
      <w:marLeft w:val="0"/>
      <w:marRight w:val="0"/>
      <w:marTop w:val="0"/>
      <w:marBottom w:val="0"/>
      <w:divBdr>
        <w:top w:val="none" w:sz="0" w:space="0" w:color="auto"/>
        <w:left w:val="none" w:sz="0" w:space="0" w:color="auto"/>
        <w:bottom w:val="none" w:sz="0" w:space="0" w:color="auto"/>
        <w:right w:val="none" w:sz="0" w:space="0" w:color="auto"/>
      </w:divBdr>
    </w:div>
    <w:div w:id="811561489">
      <w:bodyDiv w:val="1"/>
      <w:marLeft w:val="0"/>
      <w:marRight w:val="0"/>
      <w:marTop w:val="0"/>
      <w:marBottom w:val="0"/>
      <w:divBdr>
        <w:top w:val="none" w:sz="0" w:space="0" w:color="auto"/>
        <w:left w:val="none" w:sz="0" w:space="0" w:color="auto"/>
        <w:bottom w:val="none" w:sz="0" w:space="0" w:color="auto"/>
        <w:right w:val="none" w:sz="0" w:space="0" w:color="auto"/>
      </w:divBdr>
    </w:div>
    <w:div w:id="816530431">
      <w:bodyDiv w:val="1"/>
      <w:marLeft w:val="0"/>
      <w:marRight w:val="0"/>
      <w:marTop w:val="0"/>
      <w:marBottom w:val="0"/>
      <w:divBdr>
        <w:top w:val="none" w:sz="0" w:space="0" w:color="auto"/>
        <w:left w:val="none" w:sz="0" w:space="0" w:color="auto"/>
        <w:bottom w:val="none" w:sz="0" w:space="0" w:color="auto"/>
        <w:right w:val="none" w:sz="0" w:space="0" w:color="auto"/>
      </w:divBdr>
    </w:div>
    <w:div w:id="872230780">
      <w:bodyDiv w:val="1"/>
      <w:marLeft w:val="0"/>
      <w:marRight w:val="0"/>
      <w:marTop w:val="0"/>
      <w:marBottom w:val="0"/>
      <w:divBdr>
        <w:top w:val="none" w:sz="0" w:space="0" w:color="auto"/>
        <w:left w:val="none" w:sz="0" w:space="0" w:color="auto"/>
        <w:bottom w:val="none" w:sz="0" w:space="0" w:color="auto"/>
        <w:right w:val="none" w:sz="0" w:space="0" w:color="auto"/>
      </w:divBdr>
    </w:div>
    <w:div w:id="908270767">
      <w:bodyDiv w:val="1"/>
      <w:marLeft w:val="0"/>
      <w:marRight w:val="0"/>
      <w:marTop w:val="0"/>
      <w:marBottom w:val="0"/>
      <w:divBdr>
        <w:top w:val="none" w:sz="0" w:space="0" w:color="auto"/>
        <w:left w:val="none" w:sz="0" w:space="0" w:color="auto"/>
        <w:bottom w:val="none" w:sz="0" w:space="0" w:color="auto"/>
        <w:right w:val="none" w:sz="0" w:space="0" w:color="auto"/>
      </w:divBdr>
    </w:div>
    <w:div w:id="911505009">
      <w:bodyDiv w:val="1"/>
      <w:marLeft w:val="0"/>
      <w:marRight w:val="0"/>
      <w:marTop w:val="0"/>
      <w:marBottom w:val="0"/>
      <w:divBdr>
        <w:top w:val="none" w:sz="0" w:space="0" w:color="auto"/>
        <w:left w:val="none" w:sz="0" w:space="0" w:color="auto"/>
        <w:bottom w:val="none" w:sz="0" w:space="0" w:color="auto"/>
        <w:right w:val="none" w:sz="0" w:space="0" w:color="auto"/>
      </w:divBdr>
    </w:div>
    <w:div w:id="1011223567">
      <w:bodyDiv w:val="1"/>
      <w:marLeft w:val="0"/>
      <w:marRight w:val="0"/>
      <w:marTop w:val="0"/>
      <w:marBottom w:val="0"/>
      <w:divBdr>
        <w:top w:val="none" w:sz="0" w:space="0" w:color="auto"/>
        <w:left w:val="none" w:sz="0" w:space="0" w:color="auto"/>
        <w:bottom w:val="none" w:sz="0" w:space="0" w:color="auto"/>
        <w:right w:val="none" w:sz="0" w:space="0" w:color="auto"/>
      </w:divBdr>
    </w:div>
    <w:div w:id="1032223970">
      <w:bodyDiv w:val="1"/>
      <w:marLeft w:val="0"/>
      <w:marRight w:val="0"/>
      <w:marTop w:val="0"/>
      <w:marBottom w:val="0"/>
      <w:divBdr>
        <w:top w:val="none" w:sz="0" w:space="0" w:color="auto"/>
        <w:left w:val="none" w:sz="0" w:space="0" w:color="auto"/>
        <w:bottom w:val="none" w:sz="0" w:space="0" w:color="auto"/>
        <w:right w:val="none" w:sz="0" w:space="0" w:color="auto"/>
      </w:divBdr>
    </w:div>
    <w:div w:id="1049839986">
      <w:bodyDiv w:val="1"/>
      <w:marLeft w:val="0"/>
      <w:marRight w:val="0"/>
      <w:marTop w:val="0"/>
      <w:marBottom w:val="0"/>
      <w:divBdr>
        <w:top w:val="none" w:sz="0" w:space="0" w:color="auto"/>
        <w:left w:val="none" w:sz="0" w:space="0" w:color="auto"/>
        <w:bottom w:val="none" w:sz="0" w:space="0" w:color="auto"/>
        <w:right w:val="none" w:sz="0" w:space="0" w:color="auto"/>
      </w:divBdr>
    </w:div>
    <w:div w:id="1061368649">
      <w:bodyDiv w:val="1"/>
      <w:marLeft w:val="0"/>
      <w:marRight w:val="0"/>
      <w:marTop w:val="0"/>
      <w:marBottom w:val="0"/>
      <w:divBdr>
        <w:top w:val="none" w:sz="0" w:space="0" w:color="auto"/>
        <w:left w:val="none" w:sz="0" w:space="0" w:color="auto"/>
        <w:bottom w:val="none" w:sz="0" w:space="0" w:color="auto"/>
        <w:right w:val="none" w:sz="0" w:space="0" w:color="auto"/>
      </w:divBdr>
    </w:div>
    <w:div w:id="1104499142">
      <w:bodyDiv w:val="1"/>
      <w:marLeft w:val="0"/>
      <w:marRight w:val="0"/>
      <w:marTop w:val="0"/>
      <w:marBottom w:val="0"/>
      <w:divBdr>
        <w:top w:val="none" w:sz="0" w:space="0" w:color="auto"/>
        <w:left w:val="none" w:sz="0" w:space="0" w:color="auto"/>
        <w:bottom w:val="none" w:sz="0" w:space="0" w:color="auto"/>
        <w:right w:val="none" w:sz="0" w:space="0" w:color="auto"/>
      </w:divBdr>
    </w:div>
    <w:div w:id="1112096020">
      <w:bodyDiv w:val="1"/>
      <w:marLeft w:val="0"/>
      <w:marRight w:val="0"/>
      <w:marTop w:val="0"/>
      <w:marBottom w:val="0"/>
      <w:divBdr>
        <w:top w:val="none" w:sz="0" w:space="0" w:color="auto"/>
        <w:left w:val="none" w:sz="0" w:space="0" w:color="auto"/>
        <w:bottom w:val="none" w:sz="0" w:space="0" w:color="auto"/>
        <w:right w:val="none" w:sz="0" w:space="0" w:color="auto"/>
      </w:divBdr>
    </w:div>
    <w:div w:id="1163857851">
      <w:bodyDiv w:val="1"/>
      <w:marLeft w:val="0"/>
      <w:marRight w:val="0"/>
      <w:marTop w:val="0"/>
      <w:marBottom w:val="0"/>
      <w:divBdr>
        <w:top w:val="none" w:sz="0" w:space="0" w:color="auto"/>
        <w:left w:val="none" w:sz="0" w:space="0" w:color="auto"/>
        <w:bottom w:val="none" w:sz="0" w:space="0" w:color="auto"/>
        <w:right w:val="none" w:sz="0" w:space="0" w:color="auto"/>
      </w:divBdr>
      <w:divsChild>
        <w:div w:id="1801073182">
          <w:marLeft w:val="0"/>
          <w:marRight w:val="0"/>
          <w:marTop w:val="0"/>
          <w:marBottom w:val="0"/>
          <w:divBdr>
            <w:top w:val="none" w:sz="0" w:space="0" w:color="auto"/>
            <w:left w:val="none" w:sz="0" w:space="0" w:color="auto"/>
            <w:bottom w:val="none" w:sz="0" w:space="0" w:color="auto"/>
            <w:right w:val="none" w:sz="0" w:space="0" w:color="auto"/>
          </w:divBdr>
        </w:div>
      </w:divsChild>
    </w:div>
    <w:div w:id="1172909114">
      <w:bodyDiv w:val="1"/>
      <w:marLeft w:val="0"/>
      <w:marRight w:val="0"/>
      <w:marTop w:val="0"/>
      <w:marBottom w:val="0"/>
      <w:divBdr>
        <w:top w:val="none" w:sz="0" w:space="0" w:color="auto"/>
        <w:left w:val="none" w:sz="0" w:space="0" w:color="auto"/>
        <w:bottom w:val="none" w:sz="0" w:space="0" w:color="auto"/>
        <w:right w:val="none" w:sz="0" w:space="0" w:color="auto"/>
      </w:divBdr>
    </w:div>
    <w:div w:id="1184394856">
      <w:bodyDiv w:val="1"/>
      <w:marLeft w:val="0"/>
      <w:marRight w:val="0"/>
      <w:marTop w:val="0"/>
      <w:marBottom w:val="0"/>
      <w:divBdr>
        <w:top w:val="none" w:sz="0" w:space="0" w:color="auto"/>
        <w:left w:val="none" w:sz="0" w:space="0" w:color="auto"/>
        <w:bottom w:val="none" w:sz="0" w:space="0" w:color="auto"/>
        <w:right w:val="none" w:sz="0" w:space="0" w:color="auto"/>
      </w:divBdr>
    </w:div>
    <w:div w:id="1202590468">
      <w:bodyDiv w:val="1"/>
      <w:marLeft w:val="0"/>
      <w:marRight w:val="0"/>
      <w:marTop w:val="0"/>
      <w:marBottom w:val="0"/>
      <w:divBdr>
        <w:top w:val="none" w:sz="0" w:space="0" w:color="auto"/>
        <w:left w:val="none" w:sz="0" w:space="0" w:color="auto"/>
        <w:bottom w:val="none" w:sz="0" w:space="0" w:color="auto"/>
        <w:right w:val="none" w:sz="0" w:space="0" w:color="auto"/>
      </w:divBdr>
    </w:div>
    <w:div w:id="1207253005">
      <w:bodyDiv w:val="1"/>
      <w:marLeft w:val="0"/>
      <w:marRight w:val="0"/>
      <w:marTop w:val="0"/>
      <w:marBottom w:val="0"/>
      <w:divBdr>
        <w:top w:val="none" w:sz="0" w:space="0" w:color="auto"/>
        <w:left w:val="none" w:sz="0" w:space="0" w:color="auto"/>
        <w:bottom w:val="none" w:sz="0" w:space="0" w:color="auto"/>
        <w:right w:val="none" w:sz="0" w:space="0" w:color="auto"/>
      </w:divBdr>
    </w:div>
    <w:div w:id="1224564832">
      <w:bodyDiv w:val="1"/>
      <w:marLeft w:val="0"/>
      <w:marRight w:val="0"/>
      <w:marTop w:val="0"/>
      <w:marBottom w:val="0"/>
      <w:divBdr>
        <w:top w:val="none" w:sz="0" w:space="0" w:color="auto"/>
        <w:left w:val="none" w:sz="0" w:space="0" w:color="auto"/>
        <w:bottom w:val="none" w:sz="0" w:space="0" w:color="auto"/>
        <w:right w:val="none" w:sz="0" w:space="0" w:color="auto"/>
      </w:divBdr>
    </w:div>
    <w:div w:id="1227497882">
      <w:bodyDiv w:val="1"/>
      <w:marLeft w:val="0"/>
      <w:marRight w:val="0"/>
      <w:marTop w:val="0"/>
      <w:marBottom w:val="0"/>
      <w:divBdr>
        <w:top w:val="none" w:sz="0" w:space="0" w:color="auto"/>
        <w:left w:val="none" w:sz="0" w:space="0" w:color="auto"/>
        <w:bottom w:val="none" w:sz="0" w:space="0" w:color="auto"/>
        <w:right w:val="none" w:sz="0" w:space="0" w:color="auto"/>
      </w:divBdr>
    </w:div>
    <w:div w:id="1240484156">
      <w:bodyDiv w:val="1"/>
      <w:marLeft w:val="0"/>
      <w:marRight w:val="0"/>
      <w:marTop w:val="0"/>
      <w:marBottom w:val="0"/>
      <w:divBdr>
        <w:top w:val="none" w:sz="0" w:space="0" w:color="auto"/>
        <w:left w:val="none" w:sz="0" w:space="0" w:color="auto"/>
        <w:bottom w:val="none" w:sz="0" w:space="0" w:color="auto"/>
        <w:right w:val="none" w:sz="0" w:space="0" w:color="auto"/>
      </w:divBdr>
    </w:div>
    <w:div w:id="1261138427">
      <w:bodyDiv w:val="1"/>
      <w:marLeft w:val="0"/>
      <w:marRight w:val="0"/>
      <w:marTop w:val="0"/>
      <w:marBottom w:val="0"/>
      <w:divBdr>
        <w:top w:val="none" w:sz="0" w:space="0" w:color="auto"/>
        <w:left w:val="none" w:sz="0" w:space="0" w:color="auto"/>
        <w:bottom w:val="none" w:sz="0" w:space="0" w:color="auto"/>
        <w:right w:val="none" w:sz="0" w:space="0" w:color="auto"/>
      </w:divBdr>
    </w:div>
    <w:div w:id="1290433620">
      <w:bodyDiv w:val="1"/>
      <w:marLeft w:val="0"/>
      <w:marRight w:val="0"/>
      <w:marTop w:val="0"/>
      <w:marBottom w:val="0"/>
      <w:divBdr>
        <w:top w:val="none" w:sz="0" w:space="0" w:color="auto"/>
        <w:left w:val="none" w:sz="0" w:space="0" w:color="auto"/>
        <w:bottom w:val="none" w:sz="0" w:space="0" w:color="auto"/>
        <w:right w:val="none" w:sz="0" w:space="0" w:color="auto"/>
      </w:divBdr>
    </w:div>
    <w:div w:id="1334643261">
      <w:bodyDiv w:val="1"/>
      <w:marLeft w:val="0"/>
      <w:marRight w:val="0"/>
      <w:marTop w:val="0"/>
      <w:marBottom w:val="0"/>
      <w:divBdr>
        <w:top w:val="none" w:sz="0" w:space="0" w:color="auto"/>
        <w:left w:val="none" w:sz="0" w:space="0" w:color="auto"/>
        <w:bottom w:val="none" w:sz="0" w:space="0" w:color="auto"/>
        <w:right w:val="none" w:sz="0" w:space="0" w:color="auto"/>
      </w:divBdr>
    </w:div>
    <w:div w:id="1334916595">
      <w:bodyDiv w:val="1"/>
      <w:marLeft w:val="0"/>
      <w:marRight w:val="0"/>
      <w:marTop w:val="0"/>
      <w:marBottom w:val="0"/>
      <w:divBdr>
        <w:top w:val="none" w:sz="0" w:space="0" w:color="auto"/>
        <w:left w:val="none" w:sz="0" w:space="0" w:color="auto"/>
        <w:bottom w:val="none" w:sz="0" w:space="0" w:color="auto"/>
        <w:right w:val="none" w:sz="0" w:space="0" w:color="auto"/>
      </w:divBdr>
    </w:div>
    <w:div w:id="1406101729">
      <w:bodyDiv w:val="1"/>
      <w:marLeft w:val="0"/>
      <w:marRight w:val="0"/>
      <w:marTop w:val="0"/>
      <w:marBottom w:val="0"/>
      <w:divBdr>
        <w:top w:val="none" w:sz="0" w:space="0" w:color="auto"/>
        <w:left w:val="none" w:sz="0" w:space="0" w:color="auto"/>
        <w:bottom w:val="none" w:sz="0" w:space="0" w:color="auto"/>
        <w:right w:val="none" w:sz="0" w:space="0" w:color="auto"/>
      </w:divBdr>
    </w:div>
    <w:div w:id="1411152005">
      <w:bodyDiv w:val="1"/>
      <w:marLeft w:val="0"/>
      <w:marRight w:val="0"/>
      <w:marTop w:val="0"/>
      <w:marBottom w:val="0"/>
      <w:divBdr>
        <w:top w:val="none" w:sz="0" w:space="0" w:color="auto"/>
        <w:left w:val="none" w:sz="0" w:space="0" w:color="auto"/>
        <w:bottom w:val="none" w:sz="0" w:space="0" w:color="auto"/>
        <w:right w:val="none" w:sz="0" w:space="0" w:color="auto"/>
      </w:divBdr>
    </w:div>
    <w:div w:id="1428235664">
      <w:bodyDiv w:val="1"/>
      <w:marLeft w:val="0"/>
      <w:marRight w:val="0"/>
      <w:marTop w:val="0"/>
      <w:marBottom w:val="0"/>
      <w:divBdr>
        <w:top w:val="none" w:sz="0" w:space="0" w:color="auto"/>
        <w:left w:val="none" w:sz="0" w:space="0" w:color="auto"/>
        <w:bottom w:val="none" w:sz="0" w:space="0" w:color="auto"/>
        <w:right w:val="none" w:sz="0" w:space="0" w:color="auto"/>
      </w:divBdr>
    </w:div>
    <w:div w:id="1444501120">
      <w:bodyDiv w:val="1"/>
      <w:marLeft w:val="0"/>
      <w:marRight w:val="0"/>
      <w:marTop w:val="0"/>
      <w:marBottom w:val="0"/>
      <w:divBdr>
        <w:top w:val="none" w:sz="0" w:space="0" w:color="auto"/>
        <w:left w:val="none" w:sz="0" w:space="0" w:color="auto"/>
        <w:bottom w:val="none" w:sz="0" w:space="0" w:color="auto"/>
        <w:right w:val="none" w:sz="0" w:space="0" w:color="auto"/>
      </w:divBdr>
    </w:div>
    <w:div w:id="1546022190">
      <w:bodyDiv w:val="1"/>
      <w:marLeft w:val="0"/>
      <w:marRight w:val="0"/>
      <w:marTop w:val="0"/>
      <w:marBottom w:val="0"/>
      <w:divBdr>
        <w:top w:val="none" w:sz="0" w:space="0" w:color="auto"/>
        <w:left w:val="none" w:sz="0" w:space="0" w:color="auto"/>
        <w:bottom w:val="none" w:sz="0" w:space="0" w:color="auto"/>
        <w:right w:val="none" w:sz="0" w:space="0" w:color="auto"/>
      </w:divBdr>
    </w:div>
    <w:div w:id="1555308462">
      <w:bodyDiv w:val="1"/>
      <w:marLeft w:val="0"/>
      <w:marRight w:val="0"/>
      <w:marTop w:val="0"/>
      <w:marBottom w:val="0"/>
      <w:divBdr>
        <w:top w:val="none" w:sz="0" w:space="0" w:color="auto"/>
        <w:left w:val="none" w:sz="0" w:space="0" w:color="auto"/>
        <w:bottom w:val="none" w:sz="0" w:space="0" w:color="auto"/>
        <w:right w:val="none" w:sz="0" w:space="0" w:color="auto"/>
      </w:divBdr>
      <w:divsChild>
        <w:div w:id="1039091833">
          <w:marLeft w:val="0"/>
          <w:marRight w:val="0"/>
          <w:marTop w:val="0"/>
          <w:marBottom w:val="0"/>
          <w:divBdr>
            <w:top w:val="none" w:sz="0" w:space="0" w:color="auto"/>
            <w:left w:val="none" w:sz="0" w:space="0" w:color="auto"/>
            <w:bottom w:val="none" w:sz="0" w:space="0" w:color="auto"/>
            <w:right w:val="none" w:sz="0" w:space="0" w:color="auto"/>
          </w:divBdr>
        </w:div>
      </w:divsChild>
    </w:div>
    <w:div w:id="1591308246">
      <w:bodyDiv w:val="1"/>
      <w:marLeft w:val="0"/>
      <w:marRight w:val="0"/>
      <w:marTop w:val="0"/>
      <w:marBottom w:val="0"/>
      <w:divBdr>
        <w:top w:val="none" w:sz="0" w:space="0" w:color="auto"/>
        <w:left w:val="none" w:sz="0" w:space="0" w:color="auto"/>
        <w:bottom w:val="none" w:sz="0" w:space="0" w:color="auto"/>
        <w:right w:val="none" w:sz="0" w:space="0" w:color="auto"/>
      </w:divBdr>
    </w:div>
    <w:div w:id="1595429849">
      <w:bodyDiv w:val="1"/>
      <w:marLeft w:val="0"/>
      <w:marRight w:val="0"/>
      <w:marTop w:val="0"/>
      <w:marBottom w:val="0"/>
      <w:divBdr>
        <w:top w:val="none" w:sz="0" w:space="0" w:color="auto"/>
        <w:left w:val="none" w:sz="0" w:space="0" w:color="auto"/>
        <w:bottom w:val="none" w:sz="0" w:space="0" w:color="auto"/>
        <w:right w:val="none" w:sz="0" w:space="0" w:color="auto"/>
      </w:divBdr>
    </w:div>
    <w:div w:id="1605574962">
      <w:bodyDiv w:val="1"/>
      <w:marLeft w:val="0"/>
      <w:marRight w:val="0"/>
      <w:marTop w:val="0"/>
      <w:marBottom w:val="0"/>
      <w:divBdr>
        <w:top w:val="none" w:sz="0" w:space="0" w:color="auto"/>
        <w:left w:val="none" w:sz="0" w:space="0" w:color="auto"/>
        <w:bottom w:val="none" w:sz="0" w:space="0" w:color="auto"/>
        <w:right w:val="none" w:sz="0" w:space="0" w:color="auto"/>
      </w:divBdr>
    </w:div>
    <w:div w:id="1616717545">
      <w:bodyDiv w:val="1"/>
      <w:marLeft w:val="0"/>
      <w:marRight w:val="0"/>
      <w:marTop w:val="0"/>
      <w:marBottom w:val="0"/>
      <w:divBdr>
        <w:top w:val="none" w:sz="0" w:space="0" w:color="auto"/>
        <w:left w:val="none" w:sz="0" w:space="0" w:color="auto"/>
        <w:bottom w:val="none" w:sz="0" w:space="0" w:color="auto"/>
        <w:right w:val="none" w:sz="0" w:space="0" w:color="auto"/>
      </w:divBdr>
      <w:divsChild>
        <w:div w:id="450049510">
          <w:marLeft w:val="0"/>
          <w:marRight w:val="0"/>
          <w:marTop w:val="0"/>
          <w:marBottom w:val="0"/>
          <w:divBdr>
            <w:top w:val="none" w:sz="0" w:space="0" w:color="auto"/>
            <w:left w:val="none" w:sz="0" w:space="0" w:color="auto"/>
            <w:bottom w:val="none" w:sz="0" w:space="0" w:color="auto"/>
            <w:right w:val="none" w:sz="0" w:space="0" w:color="auto"/>
          </w:divBdr>
        </w:div>
      </w:divsChild>
    </w:div>
    <w:div w:id="1627854626">
      <w:bodyDiv w:val="1"/>
      <w:marLeft w:val="0"/>
      <w:marRight w:val="0"/>
      <w:marTop w:val="0"/>
      <w:marBottom w:val="0"/>
      <w:divBdr>
        <w:top w:val="none" w:sz="0" w:space="0" w:color="auto"/>
        <w:left w:val="none" w:sz="0" w:space="0" w:color="auto"/>
        <w:bottom w:val="none" w:sz="0" w:space="0" w:color="auto"/>
        <w:right w:val="none" w:sz="0" w:space="0" w:color="auto"/>
      </w:divBdr>
    </w:div>
    <w:div w:id="1675261942">
      <w:bodyDiv w:val="1"/>
      <w:marLeft w:val="0"/>
      <w:marRight w:val="0"/>
      <w:marTop w:val="0"/>
      <w:marBottom w:val="0"/>
      <w:divBdr>
        <w:top w:val="none" w:sz="0" w:space="0" w:color="auto"/>
        <w:left w:val="none" w:sz="0" w:space="0" w:color="auto"/>
        <w:bottom w:val="none" w:sz="0" w:space="0" w:color="auto"/>
        <w:right w:val="none" w:sz="0" w:space="0" w:color="auto"/>
      </w:divBdr>
    </w:div>
    <w:div w:id="1716808665">
      <w:bodyDiv w:val="1"/>
      <w:marLeft w:val="0"/>
      <w:marRight w:val="0"/>
      <w:marTop w:val="0"/>
      <w:marBottom w:val="0"/>
      <w:divBdr>
        <w:top w:val="none" w:sz="0" w:space="0" w:color="auto"/>
        <w:left w:val="none" w:sz="0" w:space="0" w:color="auto"/>
        <w:bottom w:val="none" w:sz="0" w:space="0" w:color="auto"/>
        <w:right w:val="none" w:sz="0" w:space="0" w:color="auto"/>
      </w:divBdr>
    </w:div>
    <w:div w:id="1757284166">
      <w:bodyDiv w:val="1"/>
      <w:marLeft w:val="0"/>
      <w:marRight w:val="0"/>
      <w:marTop w:val="0"/>
      <w:marBottom w:val="0"/>
      <w:divBdr>
        <w:top w:val="none" w:sz="0" w:space="0" w:color="auto"/>
        <w:left w:val="none" w:sz="0" w:space="0" w:color="auto"/>
        <w:bottom w:val="none" w:sz="0" w:space="0" w:color="auto"/>
        <w:right w:val="none" w:sz="0" w:space="0" w:color="auto"/>
      </w:divBdr>
    </w:div>
    <w:div w:id="1817915676">
      <w:bodyDiv w:val="1"/>
      <w:marLeft w:val="0"/>
      <w:marRight w:val="0"/>
      <w:marTop w:val="0"/>
      <w:marBottom w:val="0"/>
      <w:divBdr>
        <w:top w:val="none" w:sz="0" w:space="0" w:color="auto"/>
        <w:left w:val="none" w:sz="0" w:space="0" w:color="auto"/>
        <w:bottom w:val="none" w:sz="0" w:space="0" w:color="auto"/>
        <w:right w:val="none" w:sz="0" w:space="0" w:color="auto"/>
      </w:divBdr>
    </w:div>
    <w:div w:id="1869828198">
      <w:bodyDiv w:val="1"/>
      <w:marLeft w:val="0"/>
      <w:marRight w:val="0"/>
      <w:marTop w:val="0"/>
      <w:marBottom w:val="0"/>
      <w:divBdr>
        <w:top w:val="none" w:sz="0" w:space="0" w:color="auto"/>
        <w:left w:val="none" w:sz="0" w:space="0" w:color="auto"/>
        <w:bottom w:val="none" w:sz="0" w:space="0" w:color="auto"/>
        <w:right w:val="none" w:sz="0" w:space="0" w:color="auto"/>
      </w:divBdr>
    </w:div>
    <w:div w:id="1871071494">
      <w:bodyDiv w:val="1"/>
      <w:marLeft w:val="0"/>
      <w:marRight w:val="0"/>
      <w:marTop w:val="0"/>
      <w:marBottom w:val="0"/>
      <w:divBdr>
        <w:top w:val="none" w:sz="0" w:space="0" w:color="auto"/>
        <w:left w:val="none" w:sz="0" w:space="0" w:color="auto"/>
        <w:bottom w:val="none" w:sz="0" w:space="0" w:color="auto"/>
        <w:right w:val="none" w:sz="0" w:space="0" w:color="auto"/>
      </w:divBdr>
    </w:div>
    <w:div w:id="1874145124">
      <w:bodyDiv w:val="1"/>
      <w:marLeft w:val="0"/>
      <w:marRight w:val="0"/>
      <w:marTop w:val="0"/>
      <w:marBottom w:val="0"/>
      <w:divBdr>
        <w:top w:val="none" w:sz="0" w:space="0" w:color="auto"/>
        <w:left w:val="none" w:sz="0" w:space="0" w:color="auto"/>
        <w:bottom w:val="none" w:sz="0" w:space="0" w:color="auto"/>
        <w:right w:val="none" w:sz="0" w:space="0" w:color="auto"/>
      </w:divBdr>
    </w:div>
    <w:div w:id="1927424540">
      <w:bodyDiv w:val="1"/>
      <w:marLeft w:val="0"/>
      <w:marRight w:val="0"/>
      <w:marTop w:val="0"/>
      <w:marBottom w:val="0"/>
      <w:divBdr>
        <w:top w:val="none" w:sz="0" w:space="0" w:color="auto"/>
        <w:left w:val="none" w:sz="0" w:space="0" w:color="auto"/>
        <w:bottom w:val="none" w:sz="0" w:space="0" w:color="auto"/>
        <w:right w:val="none" w:sz="0" w:space="0" w:color="auto"/>
      </w:divBdr>
    </w:div>
    <w:div w:id="1968854532">
      <w:bodyDiv w:val="1"/>
      <w:marLeft w:val="0"/>
      <w:marRight w:val="0"/>
      <w:marTop w:val="0"/>
      <w:marBottom w:val="0"/>
      <w:divBdr>
        <w:top w:val="none" w:sz="0" w:space="0" w:color="auto"/>
        <w:left w:val="none" w:sz="0" w:space="0" w:color="auto"/>
        <w:bottom w:val="none" w:sz="0" w:space="0" w:color="auto"/>
        <w:right w:val="none" w:sz="0" w:space="0" w:color="auto"/>
      </w:divBdr>
    </w:div>
    <w:div w:id="2035299708">
      <w:bodyDiv w:val="1"/>
      <w:marLeft w:val="0"/>
      <w:marRight w:val="0"/>
      <w:marTop w:val="0"/>
      <w:marBottom w:val="0"/>
      <w:divBdr>
        <w:top w:val="none" w:sz="0" w:space="0" w:color="auto"/>
        <w:left w:val="none" w:sz="0" w:space="0" w:color="auto"/>
        <w:bottom w:val="none" w:sz="0" w:space="0" w:color="auto"/>
        <w:right w:val="none" w:sz="0" w:space="0" w:color="auto"/>
      </w:divBdr>
    </w:div>
    <w:div w:id="2041860505">
      <w:bodyDiv w:val="1"/>
      <w:marLeft w:val="0"/>
      <w:marRight w:val="0"/>
      <w:marTop w:val="0"/>
      <w:marBottom w:val="0"/>
      <w:divBdr>
        <w:top w:val="none" w:sz="0" w:space="0" w:color="auto"/>
        <w:left w:val="none" w:sz="0" w:space="0" w:color="auto"/>
        <w:bottom w:val="none" w:sz="0" w:space="0" w:color="auto"/>
        <w:right w:val="none" w:sz="0" w:space="0" w:color="auto"/>
      </w:divBdr>
    </w:div>
    <w:div w:id="2061005153">
      <w:bodyDiv w:val="1"/>
      <w:marLeft w:val="0"/>
      <w:marRight w:val="0"/>
      <w:marTop w:val="0"/>
      <w:marBottom w:val="0"/>
      <w:divBdr>
        <w:top w:val="none" w:sz="0" w:space="0" w:color="auto"/>
        <w:left w:val="none" w:sz="0" w:space="0" w:color="auto"/>
        <w:bottom w:val="none" w:sz="0" w:space="0" w:color="auto"/>
        <w:right w:val="none" w:sz="0" w:space="0" w:color="auto"/>
      </w:divBdr>
    </w:div>
    <w:div w:id="2068409787">
      <w:bodyDiv w:val="1"/>
      <w:marLeft w:val="0"/>
      <w:marRight w:val="0"/>
      <w:marTop w:val="0"/>
      <w:marBottom w:val="0"/>
      <w:divBdr>
        <w:top w:val="none" w:sz="0" w:space="0" w:color="auto"/>
        <w:left w:val="none" w:sz="0" w:space="0" w:color="auto"/>
        <w:bottom w:val="none" w:sz="0" w:space="0" w:color="auto"/>
        <w:right w:val="none" w:sz="0" w:space="0" w:color="auto"/>
      </w:divBdr>
    </w:div>
    <w:div w:id="2091080724">
      <w:bodyDiv w:val="1"/>
      <w:marLeft w:val="0"/>
      <w:marRight w:val="0"/>
      <w:marTop w:val="0"/>
      <w:marBottom w:val="0"/>
      <w:divBdr>
        <w:top w:val="none" w:sz="0" w:space="0" w:color="auto"/>
        <w:left w:val="none" w:sz="0" w:space="0" w:color="auto"/>
        <w:bottom w:val="none" w:sz="0" w:space="0" w:color="auto"/>
        <w:right w:val="none" w:sz="0" w:space="0" w:color="auto"/>
      </w:divBdr>
    </w:div>
    <w:div w:id="2091464788">
      <w:bodyDiv w:val="1"/>
      <w:marLeft w:val="0"/>
      <w:marRight w:val="0"/>
      <w:marTop w:val="0"/>
      <w:marBottom w:val="0"/>
      <w:divBdr>
        <w:top w:val="none" w:sz="0" w:space="0" w:color="auto"/>
        <w:left w:val="none" w:sz="0" w:space="0" w:color="auto"/>
        <w:bottom w:val="none" w:sz="0" w:space="0" w:color="auto"/>
        <w:right w:val="none" w:sz="0" w:space="0" w:color="auto"/>
      </w:divBdr>
    </w:div>
    <w:div w:id="2093160259">
      <w:bodyDiv w:val="1"/>
      <w:marLeft w:val="0"/>
      <w:marRight w:val="0"/>
      <w:marTop w:val="0"/>
      <w:marBottom w:val="0"/>
      <w:divBdr>
        <w:top w:val="none" w:sz="0" w:space="0" w:color="auto"/>
        <w:left w:val="none" w:sz="0" w:space="0" w:color="auto"/>
        <w:bottom w:val="none" w:sz="0" w:space="0" w:color="auto"/>
        <w:right w:val="none" w:sz="0" w:space="0" w:color="auto"/>
      </w:divBdr>
    </w:div>
    <w:div w:id="2096050051">
      <w:bodyDiv w:val="1"/>
      <w:marLeft w:val="0"/>
      <w:marRight w:val="0"/>
      <w:marTop w:val="0"/>
      <w:marBottom w:val="0"/>
      <w:divBdr>
        <w:top w:val="none" w:sz="0" w:space="0" w:color="auto"/>
        <w:left w:val="none" w:sz="0" w:space="0" w:color="auto"/>
        <w:bottom w:val="none" w:sz="0" w:space="0" w:color="auto"/>
        <w:right w:val="none" w:sz="0" w:space="0" w:color="auto"/>
      </w:divBdr>
    </w:div>
    <w:div w:id="2101098070">
      <w:bodyDiv w:val="1"/>
      <w:marLeft w:val="0"/>
      <w:marRight w:val="0"/>
      <w:marTop w:val="0"/>
      <w:marBottom w:val="0"/>
      <w:divBdr>
        <w:top w:val="none" w:sz="0" w:space="0" w:color="auto"/>
        <w:left w:val="none" w:sz="0" w:space="0" w:color="auto"/>
        <w:bottom w:val="none" w:sz="0" w:space="0" w:color="auto"/>
        <w:right w:val="none" w:sz="0" w:space="0" w:color="auto"/>
      </w:divBdr>
    </w:div>
    <w:div w:id="2117483251">
      <w:bodyDiv w:val="1"/>
      <w:marLeft w:val="0"/>
      <w:marRight w:val="0"/>
      <w:marTop w:val="0"/>
      <w:marBottom w:val="0"/>
      <w:divBdr>
        <w:top w:val="none" w:sz="0" w:space="0" w:color="auto"/>
        <w:left w:val="none" w:sz="0" w:space="0" w:color="auto"/>
        <w:bottom w:val="none" w:sz="0" w:space="0" w:color="auto"/>
        <w:right w:val="none" w:sz="0" w:space="0" w:color="auto"/>
      </w:divBdr>
    </w:div>
    <w:div w:id="2120028155">
      <w:bodyDiv w:val="1"/>
      <w:marLeft w:val="0"/>
      <w:marRight w:val="0"/>
      <w:marTop w:val="0"/>
      <w:marBottom w:val="0"/>
      <w:divBdr>
        <w:top w:val="none" w:sz="0" w:space="0" w:color="auto"/>
        <w:left w:val="none" w:sz="0" w:space="0" w:color="auto"/>
        <w:bottom w:val="none" w:sz="0" w:space="0" w:color="auto"/>
        <w:right w:val="none" w:sz="0" w:space="0" w:color="auto"/>
      </w:divBdr>
    </w:div>
    <w:div w:id="212029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892087fa426483fb4aeabf5f62cea07 xmlns="87aa1843-8de0-4a0d-8f84-ba38364cedd3">
      <Terms xmlns="http://schemas.microsoft.com/office/infopath/2007/PartnerControls">
        <TermInfo xmlns="http://schemas.microsoft.com/office/infopath/2007/PartnerControls">
          <TermName xmlns="http://schemas.microsoft.com/office/infopath/2007/PartnerControls">Financial Stability</TermName>
          <TermId xmlns="http://schemas.microsoft.com/office/infopath/2007/PartnerControls">049b862d-b39b-44a2-9998-86d5f061724c</TermId>
        </TermInfo>
        <TermInfo xmlns="http://schemas.microsoft.com/office/infopath/2007/PartnerControls">
          <TermName xmlns="http://schemas.microsoft.com/office/infopath/2007/PartnerControls">Stress Tests</TermName>
          <TermId xmlns="http://schemas.microsoft.com/office/infopath/2007/PartnerControls">310a71fb-0b6d-4cce-965f-02ba7f2cca49</TermId>
        </TermInfo>
        <TermInfo xmlns="http://schemas.microsoft.com/office/infopath/2007/PartnerControls">
          <TermName xmlns="http://schemas.microsoft.com/office/infopath/2007/PartnerControls">Insurance</TermName>
          <TermId xmlns="http://schemas.microsoft.com/office/infopath/2007/PartnerControls">7d742bda-a71f-46ed-a0a2-2b27d7f827fc</TermId>
        </TermInfo>
      </Terms>
    </h892087fa426483fb4aeabf5f62cea07>
    <ERIS_Relation xmlns="87aa1843-8de0-4a0d-8f84-ba38364cedd3" xsi:nil="true"/>
    <TaxCatchAll xmlns="87aa1843-8de0-4a0d-8f84-ba38364cedd3">
      <Value>58</Value>
      <Value>7</Value>
      <Value>6</Value>
      <Value>3</Value>
      <Value>2</Value>
      <Value>1</Value>
    </TaxCatchAll>
    <ERIS_ApprovalStatus xmlns="87aa1843-8de0-4a0d-8f84-ba38364cedd3">DRAFT</ERIS_ApprovalStatus>
    <ERIS_RecordNumber xmlns="87aa1843-8de0-4a0d-8f84-ba38364cedd3">EIOPA(2022)0049181</ERIS_RecordNumber>
    <i10d68d9f23847cf8af6dfd6ea5a13c5 xmlns="87aa1843-8de0-4a0d-8f84-ba38364cedd3">
      <Terms xmlns="http://schemas.microsoft.com/office/infopath/2007/PartnerControls">
        <TermInfo xmlns="http://schemas.microsoft.com/office/infopath/2007/PartnerControls">
          <TermName xmlns="http://schemas.microsoft.com/office/infopath/2007/PartnerControls">Technical Document</TermName>
          <TermId xmlns="http://schemas.microsoft.com/office/infopath/2007/PartnerControls">1a5bea9a-9455-4b42-9695-f3d22fbcc445</TermId>
        </TermInfo>
      </Terms>
    </i10d68d9f23847cf8af6dfd6ea5a13c5>
    <n9fa99f729bf4a26840c1e0eb061cce0 xmlns="87aa1843-8de0-4a0d-8f84-ba38364cedd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2741a941-2920-4ba4-aa70-d8ed6ac1785d</TermId>
        </TermInfo>
      </Terms>
    </n9fa99f729bf4a26840c1e0eb061cce0>
    <ERIS_AssignedTo xmlns="87aa1843-8de0-4a0d-8f84-ba38364cedd3">
      <UserInfo>
        <DisplayName/>
        <AccountId xsi:nil="true"/>
        <AccountType/>
      </UserInfo>
    </ERIS_AssignedTo>
    <FormData xmlns="http://schemas.microsoft.com/sharepoint/v3">&lt;?xml version="1.0" encoding="utf-8"?&gt;&lt;FormVariables&gt;&lt;Version /&gt;&lt;/FormVariables&gt;</FormData>
    <ERIS_ConfidentialityLevel xmlns="87aa1843-8de0-4a0d-8f84-ba38364cedd3">EIOPA Regular Use</ERIS_ConfidentialityLevel>
    <ERIS_OtherReference xmlns="87aa1843-8de0-4a0d-8f84-ba38364cedd3" xsi:nil="true"/>
    <ea2405f8c40b49018d5adf6d1fde30fc xmlns="87aa1843-8de0-4a0d-8f84-ba38364cedd3">
      <Terms xmlns="http://schemas.microsoft.com/office/infopath/2007/PartnerControls">
        <TermInfo xmlns="http://schemas.microsoft.com/office/infopath/2007/PartnerControls">
          <TermName xmlns="http://schemas.microsoft.com/office/infopath/2007/PartnerControls">Risks ＆ Financial Stability Department</TermName>
          <TermId xmlns="http://schemas.microsoft.com/office/infopath/2007/PartnerControls">364f0868-cf23-4007-af85-0c17c2d1b8b6</TermId>
        </TermInfo>
      </Terms>
    </ea2405f8c40b49018d5adf6d1fde30fc>
    <ERIS_SupersededObsolete xmlns="87aa1843-8de0-4a0d-8f84-ba38364cedd3">false</ERIS_SupersededObsolete>
    <ERIS_AdditionalMarkings xmlns="87aa1843-8de0-4a0d-8f84-ba38364cedd3" xsi:nil="true"/>
    <NextMeetingSubfolder xmlns="87aa1843-8de0-4a0d-8f84-ba38364cedd3" xsi:nil="true"/>
    <FilenameMeetingNo xmlns="87aa1843-8de0-4a0d-8f84-ba38364cedd3" xsi:nil="true"/>
    <IconOverlay xmlns="http://schemas.microsoft.com/sharepoint/v4" xsi:nil="true"/>
    <NextMeeting xmlns="87aa1843-8de0-4a0d-8f84-ba38364cedd3" xsi:nil="true"/>
    <ERIS_BusinessArea xmlns="87aa1843-8de0-4a0d-8f84-ba38364cedd3" xsi:nil="true"/>
    <FilenameMeetingAgendaNo xmlns="87aa1843-8de0-4a0d-8f84-ba38364cedd3" xsi:nil="true"/>
    <FilenameMeetingType xmlns="87aa1843-8de0-4a0d-8f84-ba38364cedd3" xsi:nil="true"/>
    <SourceDocumentInfo xmlns="87aa1843-8de0-4a0d-8f84-ba38364cedd3" xsi:nil="true"/>
    <SubmittingDepartment xmlns="87aa1843-8de0-4a0d-8f84-ba38364cedd3" xsi:nil="true"/>
    <MeetingApprovalPath xmlns="87aa1843-8de0-4a0d-8f84-ba38364cedd3" xsi:nil="true"/>
    <NextMeetingType xmlns="87aa1843-8de0-4a0d-8f84-ba38364cedd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ct:contentTypeSchema xmlns:ct="http://schemas.microsoft.com/office/2006/metadata/contentType" xmlns:ma="http://schemas.microsoft.com/office/2006/metadata/properties/metaAttributes" ct:_="" ma:_="" ma:contentTypeName="ERIS Document" ma:contentTypeID="0x010100A36099ABA2FA51469125793B4B7AB4F5001A8E56CC6293604D8CA54EB31DCD5182" ma:contentTypeVersion="42" ma:contentTypeDescription="" ma:contentTypeScope="" ma:versionID="c5a205cedc4af84d575241a96949778b">
  <xsd:schema xmlns:xsd="http://www.w3.org/2001/XMLSchema" xmlns:xs="http://www.w3.org/2001/XMLSchema" xmlns:p="http://schemas.microsoft.com/office/2006/metadata/properties" xmlns:ns1="http://schemas.microsoft.com/sharepoint/v3" xmlns:ns2="87aa1843-8de0-4a0d-8f84-ba38364cedd3" xmlns:ns4="9c9d3f1c-d43e-412d-b5ba-25b99655e7b0" xmlns:ns5="http://schemas.microsoft.com/sharepoint/v4" targetNamespace="http://schemas.microsoft.com/office/2006/metadata/properties" ma:root="true" ma:fieldsID="b4906a7202a636fba72a861665bd329d" ns1:_="" ns2:_="" ns4:_="" ns5:_="">
    <xsd:import namespace="http://schemas.microsoft.com/sharepoint/v3"/>
    <xsd:import namespace="87aa1843-8de0-4a0d-8f84-ba38364cedd3"/>
    <xsd:import namespace="9c9d3f1c-d43e-412d-b5ba-25b99655e7b0"/>
    <xsd:import namespace="http://schemas.microsoft.com/sharepoint/v4"/>
    <xsd:element name="properties">
      <xsd:complexType>
        <xsd:sequence>
          <xsd:element name="documentManagement">
            <xsd:complexType>
              <xsd:all>
                <xsd:element ref="ns2:i10d68d9f23847cf8af6dfd6ea5a13c5" minOccurs="0"/>
                <xsd:element ref="ns2:TaxCatchAll" minOccurs="0"/>
                <xsd:element ref="ns2:TaxCatchAllLabel" minOccurs="0"/>
                <xsd:element ref="ns2:h892087fa426483fb4aeabf5f62cea07" minOccurs="0"/>
                <xsd:element ref="ns2:ERIS_ConfidentialityLevel"/>
                <xsd:element ref="ns2:ERIS_AdditionalMarkings" minOccurs="0"/>
                <xsd:element ref="ns2:ERIS_ApprovalStatus" minOccurs="0"/>
                <xsd:element ref="ns2:ea2405f8c40b49018d5adf6d1fde30fc" minOccurs="0"/>
                <xsd:element ref="ns2:n9fa99f729bf4a26840c1e0eb061cce0" minOccurs="0"/>
                <xsd:element ref="ns2:ERIS_OtherReference" minOccurs="0"/>
                <xsd:element ref="ns2:ERIS_Relation" minOccurs="0"/>
                <xsd:element ref="ns2:ERIS_AssignedTo" minOccurs="0"/>
                <xsd:element ref="ns2:ERIS_RecordNumber" minOccurs="0"/>
                <xsd:element ref="ns1:FormData" minOccurs="0"/>
                <xsd:element ref="ns2:ERIS_SupersededObsolete" minOccurs="0"/>
                <xsd:element ref="ns4:SharedWithUsers" minOccurs="0"/>
                <xsd:element ref="ns5:IconOverlay" minOccurs="0"/>
                <xsd:element ref="ns2:ERIS_BusinessArea" minOccurs="0"/>
                <xsd:element ref="ns2:FilenameMeetingType" minOccurs="0"/>
                <xsd:element ref="ns2:NextMeetingType" minOccurs="0"/>
                <xsd:element ref="ns2:FilenameMeetingAgendaNo" minOccurs="0"/>
                <xsd:element ref="ns2:FilenameMeetingNo" minOccurs="0"/>
                <xsd:element ref="ns2:NextMeeting" minOccurs="0"/>
                <xsd:element ref="ns2:SourceDocumentInfo" minOccurs="0"/>
                <xsd:element ref="ns2:NextMeetingSubfolder" minOccurs="0"/>
                <xsd:element ref="ns2:SubmittingDepartment" minOccurs="0"/>
                <xsd:element ref="ns2:MeetingApproval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a1843-8de0-4a0d-8f84-ba38364cedd3" elementFormDefault="qualified">
    <xsd:import namespace="http://schemas.microsoft.com/office/2006/documentManagement/types"/>
    <xsd:import namespace="http://schemas.microsoft.com/office/infopath/2007/PartnerControls"/>
    <xsd:element name="i10d68d9f23847cf8af6dfd6ea5a13c5" ma:index="8" ma:taxonomy="true" ma:internalName="i10d68d9f23847cf8af6dfd6ea5a13c5" ma:taxonomyFieldName="ERIS_DocumentType" ma:displayName="Document Type" ma:readOnly="false" ma:fieldId="{210d68d9-f238-47cf-8af6-dfd6ea5a13c5}" ma:sspId="2b1776d1-ae3b-49f8-a97b-1474fa7fa346" ma:termSetId="8291263e-1670-46c0-b090-f3efb02d9c1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faa9d8af-6b38-4a44-a2cb-8d3401200c14}" ma:internalName="TaxCatchAll" ma:showField="CatchAllData" ma:web="87aa1843-8de0-4a0d-8f84-ba38364cedd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aa9d8af-6b38-4a44-a2cb-8d3401200c14}" ma:internalName="TaxCatchAllLabel" ma:readOnly="true" ma:showField="CatchAllDataLabel" ma:web="87aa1843-8de0-4a0d-8f84-ba38364cedd3">
      <xsd:complexType>
        <xsd:complexContent>
          <xsd:extension base="dms:MultiChoiceLookup">
            <xsd:sequence>
              <xsd:element name="Value" type="dms:Lookup" maxOccurs="unbounded" minOccurs="0" nillable="true"/>
            </xsd:sequence>
          </xsd:extension>
        </xsd:complexContent>
      </xsd:complexType>
    </xsd:element>
    <xsd:element name="h892087fa426483fb4aeabf5f62cea07" ma:index="12" ma:taxonomy="true" ma:internalName="h892087fa426483fb4aeabf5f62cea07" ma:taxonomyFieldName="ERIS_Keywords" ma:displayName="Keywords" ma:default="3;#Financial Stability|049b862d-b39b-44a2-9998-86d5f061724c" ma:fieldId="{1892087f-a426-483f-b4ae-abf5f62cea07}" ma:taxonomyMulti="true" ma:sspId="2b1776d1-ae3b-49f8-a97b-1474fa7fa346" ma:termSetId="041e8d27-50b6-44df-be8e-d4aba88ea6ef" ma:anchorId="00000000-0000-0000-0000-000000000000" ma:open="false" ma:isKeyword="false">
      <xsd:complexType>
        <xsd:sequence>
          <xsd:element ref="pc:Terms" minOccurs="0" maxOccurs="1"/>
        </xsd:sequence>
      </xsd:complexType>
    </xsd:element>
    <xsd:element name="ERIS_ConfidentialityLevel" ma:index="14" ma:displayName="Confidentiality Level" ma:default="EIOPA Regular Use" ma:format="Dropdown" ma:internalName="ERIS_ConfidentialityLevel" ma:readOnly="false">
      <xsd:simpleType>
        <xsd:restriction base="dms:Choice">
          <xsd:enumeration value="PUBLIC"/>
          <xsd:enumeration value="EIOPA Regular Use"/>
          <xsd:enumeration value="EIOPA Restricted Use"/>
          <xsd:enumeration value="EIOPA Confidential Use"/>
        </xsd:restriction>
      </xsd:simpleType>
    </xsd:element>
    <xsd:element name="ERIS_AdditionalMarkings" ma:index="15" nillable="true" ma:displayName="Additional Markings" ma:format="Dropdown" ma:internalName="ERIS_AdditionalMarkings">
      <xsd:simpleType>
        <xsd:union memberTypes="dms:Text">
          <xsd:simpleType>
            <xsd:restriction base="dms:Choice">
              <xsd:enumeration value="‍​​‍‍​‍​​‍﻿﻿﻿"/>
              <xsd:enumeration value="Limited"/>
              <xsd:enumeration value="Internal Use Only"/>
              <xsd:enumeration value="Personal Data"/>
              <xsd:enumeration value="Staff Matter"/>
              <xsd:enumeration value="Management Only"/>
            </xsd:restriction>
          </xsd:simpleType>
        </xsd:union>
      </xsd:simpleType>
    </xsd:element>
    <xsd:element name="ERIS_ApprovalStatus" ma:index="16" nillable="true" ma:displayName="Approval Status" ma:default="DRAFT" ma:format="Dropdown" ma:internalName="ERIS_ApprovalStatus">
      <xsd:simpleType>
        <xsd:restriction base="dms:Choice">
          <xsd:enumeration value="DRAFT"/>
          <xsd:enumeration value="UNDER REVIEW"/>
          <xsd:enumeration value="FINAL"/>
          <xsd:enumeration value="N/A"/>
        </xsd:restriction>
      </xsd:simpleType>
    </xsd:element>
    <xsd:element name="ea2405f8c40b49018d5adf6d1fde30fc" ma:index="17" nillable="true" ma:taxonomy="true" ma:internalName="ea2405f8c40b49018d5adf6d1fde30fc" ma:taxonomyFieldName="ERIS_Department" ma:displayName="EIOPA Department" ma:default="1;#Risks ＆ Financial Stability Department|364f0868-cf23-4007-af85-0c17c2d1b8b6" ma:fieldId="{ea2405f8-c40b-4901-8d5a-df6d1fde30fc}" ma:sspId="2b1776d1-ae3b-49f8-a97b-1474fa7fa346" ma:termSetId="2f2a64c9-9254-4d19-9904-51fea509003d" ma:anchorId="00000000-0000-0000-0000-000000000000" ma:open="false" ma:isKeyword="false">
      <xsd:complexType>
        <xsd:sequence>
          <xsd:element ref="pc:Terms" minOccurs="0" maxOccurs="1"/>
        </xsd:sequence>
      </xsd:complexType>
    </xsd:element>
    <xsd:element name="n9fa99f729bf4a26840c1e0eb061cce0" ma:index="19" nillable="true" ma:taxonomy="true" ma:internalName="n9fa99f729bf4a26840c1e0eb061cce0" ma:taxonomyFieldName="ERIS_Language" ma:displayName="Language" ma:default="2;#English|2741a941-2920-4ba4-aa70-d8ed6ac1785d" ma:fieldId="{79fa99f7-29bf-4a26-840c-1e0eb061cce0}" ma:taxonomyMulti="true" ma:sspId="2b1776d1-ae3b-49f8-a97b-1474fa7fa346" ma:termSetId="315add97-73bf-465d-a942-81c36fc30c96" ma:anchorId="00000000-0000-0000-0000-000000000000" ma:open="false" ma:isKeyword="false">
      <xsd:complexType>
        <xsd:sequence>
          <xsd:element ref="pc:Terms" minOccurs="0" maxOccurs="1"/>
        </xsd:sequence>
      </xsd:complexType>
    </xsd:element>
    <xsd:element name="ERIS_OtherReference" ma:index="21" nillable="true" ma:displayName="Other Reference" ma:internalName="ERIS_OtherReference">
      <xsd:simpleType>
        <xsd:restriction base="dms:Text"/>
      </xsd:simpleType>
    </xsd:element>
    <xsd:element name="ERIS_Relation" ma:index="22" nillable="true" ma:displayName="Relation" ma:internalName="ERIS_Relation">
      <xsd:simpleType>
        <xsd:restriction base="dms:Text"/>
      </xsd:simpleType>
    </xsd:element>
    <xsd:element name="ERIS_AssignedTo" ma:index="23" nillable="true" ma:displayName="Assigned To" ma:internalName="ERIS_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RIS_RecordNumber" ma:index="24" nillable="true" ma:displayName="Record Number" ma:internalName="ERIS_RecordNumber">
      <xsd:simpleType>
        <xsd:restriction base="dms:Text"/>
      </xsd:simpleType>
    </xsd:element>
    <xsd:element name="ERIS_SupersededObsolete" ma:index="27" nillable="true" ma:displayName="Superseded/Obsolete?" ma:default="0" ma:internalName="ERIS_SupersededObsolete">
      <xsd:simpleType>
        <xsd:restriction base="dms:Boolean"/>
      </xsd:simpleType>
    </xsd:element>
    <xsd:element name="ERIS_BusinessArea" ma:index="30" nillable="true" ma:displayName="Business Area" ma:format="Dropdown" ma:internalName="ERIS_BusinessArea">
      <xsd:simpleType>
        <xsd:union memberTypes="dms:Text">
          <xsd:simpleType>
            <xsd:restriction base="dms:Choice">
              <xsd:enumeration value="Corporate Affairs Department"/>
              <xsd:enumeration value="Policy Department"/>
              <xsd:enumeration value="Supervisory Processes Department"/>
              <xsd:enumeration value="Oversight Department"/>
              <xsd:enumeration value="Risk &amp; Financial Stability Department"/>
              <xsd:enumeration value="Consumer Protection Department"/>
              <xsd:enumeration value="Corporate Support Department"/>
              <xsd:enumeration value="Chairperson"/>
              <xsd:enumeration value="Executive Director"/>
              <xsd:enumeration value="Management Board"/>
              <xsd:enumeration value="Board of Supervisors"/>
            </xsd:restriction>
          </xsd:simpleType>
        </xsd:union>
      </xsd:simpleType>
    </xsd:element>
    <xsd:element name="FilenameMeetingType" ma:index="31" nillable="true" ma:displayName="FilenameMeetingType" ma:internalName="FilenameMeetingType">
      <xsd:simpleType>
        <xsd:restriction base="dms:Choice">
          <xsd:enumeration value="MB"/>
          <xsd:enumeration value="BoS"/>
          <xsd:enumeration value="..."/>
        </xsd:restriction>
      </xsd:simpleType>
    </xsd:element>
    <xsd:element name="NextMeetingType" ma:index="32" nillable="true" ma:displayName="NextMeetingType" ma:internalName="NextMeetingType">
      <xsd:simpleType>
        <xsd:restriction base="dms:Choice">
          <xsd:enumeration value="SMM"/>
          <xsd:enumeration value="MB"/>
          <xsd:enumeration value="BoS"/>
          <xsd:enumeration value="..."/>
        </xsd:restriction>
      </xsd:simpleType>
    </xsd:element>
    <xsd:element name="FilenameMeetingAgendaNo" ma:index="33" nillable="true" ma:displayName="FilenameMeetingAgendaNo" ma:internalName="FilenameMeetingAgendaNo">
      <xsd:simpleType>
        <xsd:restriction base="dms:Text"/>
      </xsd:simpleType>
    </xsd:element>
    <xsd:element name="FilenameMeetingNo" ma:index="34" nillable="true" ma:displayName="FilenameMeetingNo" ma:internalName="FilenameMeetingNo">
      <xsd:simpleType>
        <xsd:restriction base="dms:Text"/>
      </xsd:simpleType>
    </xsd:element>
    <xsd:element name="NextMeeting" ma:index="35" nillable="true" ma:displayName="NextMeeting" ma:internalName="NextMeeting">
      <xsd:simpleType>
        <xsd:restriction base="dms:Text"/>
      </xsd:simpleType>
    </xsd:element>
    <xsd:element name="SourceDocumentInfo" ma:index="36" nillable="true" ma:displayName="SourceDocumentInfo" ma:internalName="SourceDocumentInfo">
      <xsd:simpleType>
        <xsd:restriction base="dms:Note">
          <xsd:maxLength value="255"/>
        </xsd:restriction>
      </xsd:simpleType>
    </xsd:element>
    <xsd:element name="NextMeetingSubfolder" ma:index="37" nillable="true" ma:displayName="NextMeetingSubfolder" ma:internalName="NextMeetingSubfolder">
      <xsd:simpleType>
        <xsd:restriction base="dms:Text"/>
      </xsd:simpleType>
    </xsd:element>
    <xsd:element name="SubmittingDepartment" ma:index="38" nillable="true" ma:displayName="SubmittingDepartment" ma:internalName="SubmittingDepartment">
      <xsd:simpleType>
        <xsd:restriction base="dms:Text"/>
      </xsd:simpleType>
    </xsd:element>
    <xsd:element name="MeetingApprovalPath" ma:index="39" nillable="true" ma:displayName="MeetingApprovalPath" ma:internalName="MeetingApprovalPath">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d3f1c-d43e-412d-b5ba-25b99655e7b0"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LongProperties xmlns="http://schemas.microsoft.com/office/2006/metadata/longProperties"/>
</file>

<file path=customXml/item7.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2FE0D9CF-66A5-4EF0-9D0C-480F801ACD9D}">
  <ds:schemaRefs>
    <ds:schemaRef ds:uri="http://schemas.microsoft.com/sharepoint/v3"/>
    <ds:schemaRef ds:uri="http://schemas.microsoft.com/office/2006/metadata/propertie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sharepoint/v4"/>
    <ds:schemaRef ds:uri="9c9d3f1c-d43e-412d-b5ba-25b99655e7b0"/>
    <ds:schemaRef ds:uri="87aa1843-8de0-4a0d-8f84-ba38364cedd3"/>
    <ds:schemaRef ds:uri="http://purl.org/dc/terms/"/>
  </ds:schemaRefs>
</ds:datastoreItem>
</file>

<file path=customXml/itemProps2.xml><?xml version="1.0" encoding="utf-8"?>
<ds:datastoreItem xmlns:ds="http://schemas.openxmlformats.org/officeDocument/2006/customXml" ds:itemID="{722955E2-4BC6-433D-BA24-703525C35A33}">
  <ds:schemaRefs>
    <ds:schemaRef ds:uri="http://schemas.openxmlformats.org/officeDocument/2006/bibliography"/>
  </ds:schemaRefs>
</ds:datastoreItem>
</file>

<file path=customXml/itemProps3.xml><?xml version="1.0" encoding="utf-8"?>
<ds:datastoreItem xmlns:ds="http://schemas.openxmlformats.org/officeDocument/2006/customXml" ds:itemID="{78200DDE-D016-48A1-AC33-A01A5FA7F4A0}">
  <ds:schemaRefs/>
</ds:datastoreItem>
</file>

<file path=customXml/itemProps4.xml><?xml version="1.0" encoding="utf-8"?>
<ds:datastoreItem xmlns:ds="http://schemas.openxmlformats.org/officeDocument/2006/customXml" ds:itemID="{C5636D8A-05F1-4A08-AC7A-BD2BBE077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a1843-8de0-4a0d-8f84-ba38364cedd3"/>
    <ds:schemaRef ds:uri="9c9d3f1c-d43e-412d-b5ba-25b99655e7b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3B1E19-2BF9-4B18-A44D-E3F92ED70225}">
  <ds:schemaRefs>
    <ds:schemaRef ds:uri="http://schemas.microsoft.com/sharepoint/v3/contenttype/forms"/>
  </ds:schemaRefs>
</ds:datastoreItem>
</file>

<file path=customXml/itemProps6.xml><?xml version="1.0" encoding="utf-8"?>
<ds:datastoreItem xmlns:ds="http://schemas.openxmlformats.org/officeDocument/2006/customXml" ds:itemID="{C5707C03-517C-4A95-AC4B-42148554EF99}">
  <ds:schemaRefs>
    <ds:schemaRef ds:uri="http://schemas.microsoft.com/office/2006/metadata/longProperties"/>
  </ds:schemaRefs>
</ds:datastoreItem>
</file>

<file path=customXml/itemProps7.xml><?xml version="1.0" encoding="utf-8"?>
<ds:datastoreItem xmlns:ds="http://schemas.openxmlformats.org/officeDocument/2006/customXml" ds:itemID="{36AC8B08-D2A1-4BC5-B35F-6C5A1439003D}">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1211</Words>
  <Characters>6692</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RDB</vt:lpstr>
      <vt:lpstr>RDB</vt:lpstr>
    </vt:vector>
  </TitlesOfParts>
  <Company>EIOPA</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RDB</dc:title>
  <dc:subject/>
  <dc:creator>Matteo.Sottocornola@eiopa.europa.eu</dc:creator>
  <cp:keywords/>
  <cp:lastModifiedBy>Marton Bekker</cp:lastModifiedBy>
  <cp:revision>2</cp:revision>
  <cp:lastPrinted>2019-06-20T14:50:00Z</cp:lastPrinted>
  <dcterms:created xsi:type="dcterms:W3CDTF">2022-11-24T08:52:00Z</dcterms:created>
  <dcterms:modified xsi:type="dcterms:W3CDTF">2022-11-24T08:52:00Z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0x010100A36099ABA2FA51469125793B4B7AB4F5001A8E56CC6293604D8CA54EB31DCD5182</vt:lpwstr>
  </property>
  <property fmtid="{D5CDD505-2E9C-101B-9397-08002B2CF9AE}" pid="4" name="ERIS_Superseded/Obsolete?">
    <vt:lpwstr>0</vt:lpwstr>
  </property>
  <property fmtid="{D5CDD505-2E9C-101B-9397-08002B2CF9AE}" pid="5" name="ERIS_Language">
    <vt:lpwstr>2;#English|2741a941-2920-4ba4-aa70-d8ed6ac1785d</vt:lpwstr>
  </property>
  <property fmtid="{D5CDD505-2E9C-101B-9397-08002B2CF9AE}" pid="6" name="ERIS_Department">
    <vt:lpwstr>1;#Risks ＆ Financial Stability Department|364f0868-cf23-4007-af85-0c17c2d1b8b6</vt:lpwstr>
  </property>
  <property fmtid="{D5CDD505-2E9C-101B-9397-08002B2CF9AE}" pid="7" name="ERIS_DocumentType">
    <vt:lpwstr>58;#Technical Document|1a5bea9a-9455-4b42-9695-f3d22fbcc445</vt:lpwstr>
  </property>
  <property fmtid="{D5CDD505-2E9C-101B-9397-08002B2CF9AE}" pid="8" name="ERIS_Keywords">
    <vt:lpwstr>3;#Financial Stability|049b862d-b39b-44a2-9998-86d5f061724c;#6;#Stress Tests|310a71fb-0b6d-4cce-965f-02ba7f2cca49;#7;#Insurance|7d742bda-a71f-46ed-a0a2-2b27d7f827fc</vt:lpwstr>
  </property>
  <property fmtid="{D5CDD505-2E9C-101B-9397-08002B2CF9AE}" pid="9" name="RecordPoint_WorkflowType">
    <vt:lpwstr>ActiveSubmitStub</vt:lpwstr>
  </property>
  <property fmtid="{D5CDD505-2E9C-101B-9397-08002B2CF9AE}" pid="10" name="RecordPoint_ActiveItemSiteId">
    <vt:lpwstr>{61999160-d9b8-4a87-bd5b-b288d02af9da}</vt:lpwstr>
  </property>
  <property fmtid="{D5CDD505-2E9C-101B-9397-08002B2CF9AE}" pid="11" name="RecordPoint_ActiveItemListId">
    <vt:lpwstr>{ca4c0939-3a23-45b2-bce3-50204c13e9b5}</vt:lpwstr>
  </property>
  <property fmtid="{D5CDD505-2E9C-101B-9397-08002B2CF9AE}" pid="12" name="RecordPoint_ActiveItemUniqueId">
    <vt:lpwstr>{440d8643-076b-4d42-aa0f-3f5ceb4a167e}</vt:lpwstr>
  </property>
  <property fmtid="{D5CDD505-2E9C-101B-9397-08002B2CF9AE}" pid="13" name="RecordPoint_ActiveItemWebId">
    <vt:lpwstr>{9c9d3f1c-d43e-412d-b5ba-25b99655e7b0}</vt:lpwstr>
  </property>
  <property fmtid="{D5CDD505-2E9C-101B-9397-08002B2CF9AE}" pid="14" name="RecordPoint_SubmissionCompleted">
    <vt:lpwstr>2022-11-17T10:54:29.3154550+00:00</vt:lpwstr>
  </property>
  <property fmtid="{D5CDD505-2E9C-101B-9397-08002B2CF9AE}" pid="15" name="RecordPoint_RecordNumberSubmitted">
    <vt:lpwstr>EIOPA(2022)0049181</vt:lpwstr>
  </property>
  <property fmtid="{D5CDD505-2E9C-101B-9397-08002B2CF9AE}" pid="16" name="RecordPoint_SubmissionDate">
    <vt:lpwstr/>
  </property>
  <property fmtid="{D5CDD505-2E9C-101B-9397-08002B2CF9AE}" pid="17" name="RecordPoint_RecordFormat">
    <vt:lpwstr/>
  </property>
  <property fmtid="{D5CDD505-2E9C-101B-9397-08002B2CF9AE}" pid="18" name="RecordPoint_ActiveItemMoved">
    <vt:lpwstr/>
  </property>
  <property fmtid="{D5CDD505-2E9C-101B-9397-08002B2CF9AE}" pid="19" name="MDU">
    <vt:lpwstr/>
  </property>
</Properties>
</file>