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1A36A4EA" w14:textId="77777777" w:rsidTr="00315E96">
        <w:trPr>
          <w:trHeight w:val="284"/>
        </w:trPr>
        <w:tc>
          <w:tcPr>
            <w:tcW w:w="9412" w:type="dxa"/>
          </w:tcPr>
          <w:p w14:paraId="3C476691" w14:textId="77777777" w:rsidR="00C2094B" w:rsidRPr="004E49B0" w:rsidRDefault="00197794" w:rsidP="00337A3F">
            <w:pPr>
              <w:pStyle w:val="00bDBInfo"/>
              <w:rPr>
                <w:rFonts w:cs="Arial"/>
              </w:rPr>
            </w:pPr>
            <w:bookmarkStart w:id="0" w:name="_GoBack"/>
            <w:bookmarkEnd w:id="0"/>
            <w:r>
              <w:rPr>
                <w:rFonts w:cs="Arial"/>
              </w:rPr>
              <w:t xml:space="preserve">16 October </w:t>
            </w:r>
            <w:r w:rsidR="00EF5FB9">
              <w:rPr>
                <w:rFonts w:cs="Arial"/>
              </w:rPr>
              <w:t>201</w:t>
            </w:r>
            <w:r w:rsidR="002E4F86">
              <w:rPr>
                <w:rFonts w:cs="Arial"/>
              </w:rPr>
              <w:t>9</w:t>
            </w:r>
          </w:p>
        </w:tc>
      </w:tr>
    </w:tbl>
    <w:p w14:paraId="3D616F7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48ED0445" w14:textId="77777777" w:rsidTr="00210E59">
        <w:trPr>
          <w:trHeight w:hRule="exact" w:val="1620"/>
        </w:trPr>
        <w:tc>
          <w:tcPr>
            <w:tcW w:w="10051" w:type="dxa"/>
            <w:vAlign w:val="bottom"/>
          </w:tcPr>
          <w:p w14:paraId="5DFED704" w14:textId="77777777"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148B8EAB" w14:textId="77777777" w:rsidR="006F4535" w:rsidRPr="009A053D" w:rsidRDefault="006F4535" w:rsidP="00210E59">
            <w:pPr>
              <w:pStyle w:val="01aDBTitle"/>
              <w:jc w:val="left"/>
              <w:rPr>
                <w:rFonts w:cs="Arial"/>
                <w:sz w:val="32"/>
              </w:rPr>
            </w:pPr>
          </w:p>
        </w:tc>
      </w:tr>
      <w:tr w:rsidR="006F4535" w:rsidRPr="00616B9B" w14:paraId="20602C15" w14:textId="77777777" w:rsidTr="00210E59">
        <w:trPr>
          <w:trHeight w:hRule="exact" w:val="809"/>
        </w:trPr>
        <w:tc>
          <w:tcPr>
            <w:tcW w:w="10051" w:type="dxa"/>
            <w:tcMar>
              <w:top w:w="142" w:type="dxa"/>
            </w:tcMar>
          </w:tcPr>
          <w:p w14:paraId="47C9B637"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2487DBC6"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3A1A5F2D" w14:textId="77777777" w:rsidTr="00315E96">
        <w:trPr>
          <w:trHeight w:hRule="exact" w:val="964"/>
        </w:trPr>
        <w:tc>
          <w:tcPr>
            <w:tcW w:w="2325" w:type="dxa"/>
          </w:tcPr>
          <w:p w14:paraId="0B0712F9"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296F9E58" w14:textId="77777777" w:rsidR="00704EED" w:rsidRPr="004E49B0" w:rsidRDefault="00704EED" w:rsidP="00337A3F">
            <w:pPr>
              <w:pStyle w:val="02Date"/>
              <w:rPr>
                <w:rFonts w:cs="Arial"/>
              </w:rPr>
            </w:pPr>
            <w:r>
              <w:rPr>
                <w:rFonts w:cs="Arial"/>
                <w:shd w:val="clear" w:color="auto" w:fill="FFFFFF" w:themeFill="background1"/>
              </w:rPr>
              <w:t>ESMA 30-201-535</w:t>
            </w:r>
          </w:p>
        </w:tc>
      </w:tr>
    </w:tbl>
    <w:p w14:paraId="20C20695" w14:textId="77777777"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14:paraId="4E8355AC" w14:textId="77777777" w:rsidR="00197794" w:rsidRPr="00197794" w:rsidRDefault="00197794" w:rsidP="00197794">
      <w:pPr>
        <w:spacing w:after="240"/>
        <w:jc w:val="both"/>
        <w:rPr>
          <w:rStyle w:val="SubtleEmphasis"/>
          <w:b w:val="0"/>
          <w:sz w:val="22"/>
        </w:rPr>
      </w:pPr>
      <w:r w:rsidRPr="00197794">
        <w:rPr>
          <w:rStyle w:val="SubtleEmphasis"/>
          <w:b w:val="0"/>
          <w:sz w:val="22"/>
        </w:rPr>
        <w:t>The European Supervisory Authorities (ESAs) welcome comments on this consultation paper setting out proposed amendments to Commission Delegated Regulation (EU) 2017/653 of 8 March 2017</w:t>
      </w:r>
      <w:r w:rsidRPr="00197794">
        <w:rPr>
          <w:rStyle w:val="SubtleEmphasis"/>
          <w:b w:val="0"/>
          <w:sz w:val="22"/>
        </w:rPr>
        <w:footnoteReference w:id="2"/>
      </w:r>
      <w:r w:rsidRPr="00197794">
        <w:rPr>
          <w:rStyle w:val="SubtleEmphasis"/>
          <w:b w:val="0"/>
          <w:sz w:val="22"/>
        </w:rPr>
        <w:t xml:space="preserve"> (hereinafter “PRIIPs Delegated Regulation”).</w:t>
      </w:r>
    </w:p>
    <w:p w14:paraId="1F7A95A2" w14:textId="77777777" w:rsidR="00197794" w:rsidRPr="00197794" w:rsidRDefault="00197794" w:rsidP="00197794">
      <w:pPr>
        <w:jc w:val="both"/>
        <w:rPr>
          <w:rStyle w:val="SubtleEmphasis"/>
          <w:b w:val="0"/>
          <w:sz w:val="22"/>
        </w:rPr>
      </w:pPr>
    </w:p>
    <w:p w14:paraId="3CCB1BC7" w14:textId="77777777" w:rsidR="00197794" w:rsidRPr="00197794" w:rsidRDefault="00197794" w:rsidP="00197794">
      <w:pPr>
        <w:jc w:val="both"/>
        <w:rPr>
          <w:rStyle w:val="SubtleEmphasis"/>
          <w:b w:val="0"/>
          <w:sz w:val="22"/>
        </w:rPr>
      </w:pPr>
      <w:r w:rsidRPr="00197794">
        <w:rPr>
          <w:rStyle w:val="SubtleEmphasis"/>
          <w:b w:val="0"/>
          <w:sz w:val="22"/>
        </w:rPr>
        <w:t xml:space="preserve">The consultation package includes: </w:t>
      </w:r>
    </w:p>
    <w:p w14:paraId="56F57669" w14:textId="77777777"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The consultation paper</w:t>
      </w:r>
    </w:p>
    <w:p w14:paraId="21CC812C" w14:textId="77777777"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r>
      <w:r>
        <w:rPr>
          <w:rStyle w:val="SubtleEmphasis"/>
          <w:b w:val="0"/>
          <w:sz w:val="22"/>
        </w:rPr>
        <w:t>Template for comments</w:t>
      </w:r>
    </w:p>
    <w:p w14:paraId="3D844575" w14:textId="77777777" w:rsidR="00197794" w:rsidRDefault="00197794" w:rsidP="00197794">
      <w:pPr>
        <w:jc w:val="both"/>
        <w:rPr>
          <w:rStyle w:val="SubtleEmphasis"/>
          <w:b w:val="0"/>
          <w:sz w:val="22"/>
        </w:rPr>
      </w:pPr>
    </w:p>
    <w:p w14:paraId="1669767E" w14:textId="77777777" w:rsidR="00197794" w:rsidRPr="00197794" w:rsidRDefault="00197794" w:rsidP="00197794">
      <w:pPr>
        <w:jc w:val="both"/>
        <w:rPr>
          <w:rStyle w:val="SubtleEmphasis"/>
          <w:b w:val="0"/>
          <w:sz w:val="22"/>
        </w:rPr>
      </w:pPr>
      <w:r w:rsidRPr="00197794">
        <w:rPr>
          <w:rStyle w:val="SubtleEmphasis"/>
          <w:b w:val="0"/>
          <w:sz w:val="22"/>
        </w:rPr>
        <w:t>The ESAs invite comments on any aspect of this paper. Comments are most helpful if they:</w:t>
      </w:r>
    </w:p>
    <w:p w14:paraId="66F38335"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contain a clear rationale; and</w:t>
      </w:r>
    </w:p>
    <w:p w14:paraId="26FD7461"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describe any alternatives the ESAs should consider.</w:t>
      </w:r>
    </w:p>
    <w:p w14:paraId="646664D5" w14:textId="77777777" w:rsidR="00197794" w:rsidRDefault="00197794" w:rsidP="00197794">
      <w:pPr>
        <w:jc w:val="both"/>
        <w:rPr>
          <w:rStyle w:val="SubtleEmphasis"/>
          <w:b w:val="0"/>
          <w:sz w:val="22"/>
        </w:rPr>
      </w:pPr>
    </w:p>
    <w:p w14:paraId="4737370A" w14:textId="77777777" w:rsidR="00197794" w:rsidRPr="00197794" w:rsidRDefault="00197794" w:rsidP="00197794">
      <w:pPr>
        <w:spacing w:after="240"/>
        <w:jc w:val="both"/>
        <w:rPr>
          <w:rStyle w:val="SubtleEmphasis"/>
          <w:b w:val="0"/>
          <w:sz w:val="22"/>
        </w:rPr>
      </w:pPr>
      <w:r w:rsidRPr="00197794">
        <w:rPr>
          <w:rStyle w:val="SubtleEmphasis"/>
          <w:b w:val="0"/>
          <w:sz w:val="22"/>
        </w:rPr>
        <w:t xml:space="preserve">When describing alternative approaches the ESAs encourage stakeholders to consider how </w:t>
      </w:r>
      <w:r w:rsidR="004B1D0D">
        <w:rPr>
          <w:rStyle w:val="SubtleEmphasis"/>
          <w:b w:val="0"/>
          <w:sz w:val="22"/>
        </w:rPr>
        <w:t xml:space="preserve">the </w:t>
      </w:r>
      <w:r w:rsidRPr="00197794">
        <w:rPr>
          <w:rStyle w:val="SubtleEmphasis"/>
          <w:b w:val="0"/>
          <w:sz w:val="22"/>
        </w:rPr>
        <w:t>approach would achieve the aims of Regulation (EU) No 1286/2014</w:t>
      </w:r>
      <w:r w:rsidRPr="00197794">
        <w:rPr>
          <w:rStyle w:val="SubtleEmphasis"/>
          <w:b w:val="0"/>
          <w:sz w:val="22"/>
        </w:rPr>
        <w:footnoteReference w:id="3"/>
      </w:r>
      <w:r w:rsidRPr="00197794">
        <w:rPr>
          <w:rStyle w:val="SubtleEmphasis"/>
          <w:b w:val="0"/>
          <w:sz w:val="22"/>
        </w:rPr>
        <w:t xml:space="preserve"> (hereinafter “PRIIPs Regulation”). </w:t>
      </w:r>
    </w:p>
    <w:p w14:paraId="2C47578C" w14:textId="77777777" w:rsidR="00EC1154" w:rsidRDefault="00EC1154" w:rsidP="00AF38AF">
      <w:pPr>
        <w:rPr>
          <w:rStyle w:val="SubtleEmphasis"/>
          <w:b w:val="0"/>
          <w:sz w:val="22"/>
        </w:rPr>
      </w:pPr>
    </w:p>
    <w:p w14:paraId="47F65254"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4FC12A65"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4084424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2CEF729D"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197794">
        <w:rPr>
          <w:rStyle w:val="SubtleEmphasis"/>
          <w:b w:val="0"/>
          <w:sz w:val="22"/>
        </w:rPr>
        <w:t>PKID</w:t>
      </w:r>
      <w:r w:rsidRPr="00E40A5C">
        <w:rPr>
          <w:rStyle w:val="SubtleEmphasis"/>
          <w:b w:val="0"/>
          <w:sz w:val="22"/>
        </w:rPr>
        <w:t>_1&gt;. Your response to each question has to be framed by the two tags corresponding to the question.</w:t>
      </w:r>
    </w:p>
    <w:p w14:paraId="790CBC2F"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789C5E64"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197794">
        <w:rPr>
          <w:rStyle w:val="SubtleEmphasis"/>
          <w:b w:val="0"/>
          <w:sz w:val="22"/>
        </w:rPr>
        <w:t>PKID</w:t>
      </w:r>
      <w:r w:rsidRPr="00E40A5C">
        <w:rPr>
          <w:rStyle w:val="SubtleEmphasis"/>
          <w:b w:val="0"/>
          <w:sz w:val="22"/>
        </w:rPr>
        <w:t>_nameofrespondent_RESPONSEFORM. For example, for a respondent named ABCD, the response form would be entitled ESA_</w:t>
      </w:r>
      <w:r w:rsidR="00197794">
        <w:rPr>
          <w:rStyle w:val="SubtleEmphasis"/>
          <w:b w:val="0"/>
          <w:sz w:val="22"/>
        </w:rPr>
        <w:t>PKID</w:t>
      </w:r>
      <w:r w:rsidRPr="00E40A5C">
        <w:rPr>
          <w:rStyle w:val="SubtleEmphasis"/>
          <w:b w:val="0"/>
          <w:sz w:val="22"/>
        </w:rPr>
        <w:t>_ABCD_RESPONSEFORM.</w:t>
      </w:r>
    </w:p>
    <w:p w14:paraId="21DE2455" w14:textId="77777777"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lastRenderedPageBreak/>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6"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by </w:t>
      </w:r>
      <w:r w:rsidRPr="00197794">
        <w:rPr>
          <w:rStyle w:val="SubtleEmphasis"/>
          <w:sz w:val="22"/>
        </w:rPr>
        <w:t>13 January 2020</w:t>
      </w:r>
      <w:r w:rsidRPr="00197794">
        <w:rPr>
          <w:rStyle w:val="SubtleEmphasis"/>
          <w:b w:val="0"/>
          <w:sz w:val="22"/>
        </w:rPr>
        <w:t>.</w:t>
      </w:r>
    </w:p>
    <w:p w14:paraId="62248A0C" w14:textId="77777777"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2ED0DEE7" w14:textId="77777777" w:rsidR="00197794" w:rsidRPr="00197794" w:rsidRDefault="00197794" w:rsidP="00197794">
      <w:pPr>
        <w:spacing w:after="240" w:line="276" w:lineRule="auto"/>
        <w:jc w:val="both"/>
        <w:rPr>
          <w:rStyle w:val="SubtleEmphasis"/>
          <w:b w:val="0"/>
          <w:sz w:val="22"/>
        </w:rPr>
      </w:pPr>
    </w:p>
    <w:p w14:paraId="1E041704"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1DF3B8CA"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2A04EA09" w14:textId="77777777" w:rsidR="00197794" w:rsidRDefault="00197794" w:rsidP="004E6AE4">
      <w:pPr>
        <w:rPr>
          <w:rStyle w:val="SubtleEmphasis"/>
          <w:sz w:val="22"/>
          <w:lang w:eastAsia="en-GB"/>
        </w:rPr>
      </w:pPr>
    </w:p>
    <w:p w14:paraId="19932E25" w14:textId="77777777" w:rsidR="00197794" w:rsidRDefault="00197794" w:rsidP="004E6AE4">
      <w:pPr>
        <w:rPr>
          <w:rStyle w:val="SubtleEmphasis"/>
          <w:sz w:val="22"/>
          <w:lang w:eastAsia="en-GB"/>
        </w:rPr>
      </w:pPr>
    </w:p>
    <w:p w14:paraId="3E5DF0DF" w14:textId="77777777" w:rsidR="009A3017" w:rsidRPr="00E40A5C" w:rsidRDefault="009A3017" w:rsidP="004E6AE4">
      <w:pPr>
        <w:rPr>
          <w:rStyle w:val="SubtleEmphasis"/>
          <w:sz w:val="22"/>
          <w:lang w:eastAsia="en-GB"/>
        </w:rPr>
      </w:pPr>
      <w:r w:rsidRPr="00E40A5C">
        <w:rPr>
          <w:rStyle w:val="SubtleEmphasis"/>
          <w:sz w:val="22"/>
          <w:lang w:eastAsia="en-GB"/>
        </w:rPr>
        <w:t>Data protection</w:t>
      </w:r>
    </w:p>
    <w:p w14:paraId="34EE7407" w14:textId="77777777" w:rsidR="00197794" w:rsidRDefault="00197794" w:rsidP="00210E59">
      <w:pPr>
        <w:rPr>
          <w:sz w:val="22"/>
        </w:rPr>
      </w:pPr>
    </w:p>
    <w:p w14:paraId="3AE6024A" w14:textId="77777777"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4"/>
      </w:r>
      <w:r w:rsidRPr="00197794">
        <w:rPr>
          <w:rFonts w:cs="Arial"/>
          <w:sz w:val="22"/>
        </w:rPr>
        <w:t xml:space="preserve">. Further information on data protection can be found under the </w:t>
      </w:r>
      <w:hyperlink r:id="rId17" w:history="1">
        <w:r w:rsidRPr="00197794">
          <w:rPr>
            <w:rStyle w:val="Hyperlink"/>
            <w:rFonts w:cs="Arial"/>
            <w:sz w:val="22"/>
          </w:rPr>
          <w:t>Legal notice</w:t>
        </w:r>
      </w:hyperlink>
      <w:r w:rsidRPr="00197794">
        <w:rPr>
          <w:rFonts w:cs="Arial"/>
          <w:sz w:val="22"/>
        </w:rPr>
        <w:t xml:space="preserve"> section of the EBA website and under the </w:t>
      </w:r>
      <w:hyperlink r:id="rId18" w:history="1">
        <w:r w:rsidRPr="00197794">
          <w:rPr>
            <w:rStyle w:val="Hyperlink"/>
            <w:rFonts w:cs="Arial"/>
            <w:sz w:val="22"/>
          </w:rPr>
          <w:t>Legal notice</w:t>
        </w:r>
      </w:hyperlink>
      <w:r w:rsidRPr="00197794">
        <w:rPr>
          <w:rFonts w:cs="Arial"/>
          <w:sz w:val="22"/>
        </w:rPr>
        <w:t xml:space="preserve"> section of the EIOPA website and under the </w:t>
      </w:r>
      <w:hyperlink r:id="rId19" w:history="1">
        <w:r w:rsidRPr="00197794">
          <w:rPr>
            <w:rStyle w:val="Hyperlink"/>
            <w:rFonts w:cs="Arial"/>
            <w:sz w:val="22"/>
          </w:rPr>
          <w:t>Legal notice</w:t>
        </w:r>
      </w:hyperlink>
      <w:r w:rsidRPr="00197794">
        <w:rPr>
          <w:rFonts w:cs="Arial"/>
          <w:sz w:val="22"/>
        </w:rPr>
        <w:t xml:space="preserve"> section of the ESMA website.</w:t>
      </w:r>
    </w:p>
    <w:p w14:paraId="24F2B13E" w14:textId="77777777" w:rsidR="00210E59" w:rsidRDefault="00210E59" w:rsidP="009A3017">
      <w:pPr>
        <w:spacing w:after="120"/>
        <w:jc w:val="both"/>
        <w:rPr>
          <w:rStyle w:val="SubtleEmphasis"/>
          <w:sz w:val="22"/>
          <w:lang w:eastAsia="en-GB"/>
        </w:rPr>
      </w:pPr>
    </w:p>
    <w:bookmarkEnd w:id="1"/>
    <w:p w14:paraId="0D8661A2" w14:textId="77777777" w:rsidR="002E4F86" w:rsidRPr="00EC1154" w:rsidRDefault="002E4F86" w:rsidP="00EC1154">
      <w:pPr>
        <w:rPr>
          <w:sz w:val="22"/>
        </w:rPr>
      </w:pPr>
    </w:p>
    <w:p w14:paraId="775C299D" w14:textId="77777777" w:rsidR="00332304" w:rsidRDefault="00332304" w:rsidP="004E6AE4">
      <w:pPr>
        <w:rPr>
          <w:rFonts w:cs="Arial"/>
          <w:b/>
          <w:bCs/>
          <w:kern w:val="32"/>
          <w:sz w:val="24"/>
          <w:szCs w:val="32"/>
        </w:rPr>
      </w:pPr>
      <w:r>
        <w:br w:type="page"/>
      </w:r>
    </w:p>
    <w:p w14:paraId="25B55ADB" w14:textId="77777777" w:rsidR="00B327E9" w:rsidRPr="00AB6D88" w:rsidRDefault="00B327E9" w:rsidP="00B327E9">
      <w:pPr>
        <w:pStyle w:val="Heading1"/>
        <w:numPr>
          <w:ilvl w:val="0"/>
          <w:numId w:val="0"/>
        </w:numPr>
      </w:pPr>
      <w:r w:rsidRPr="00AB6D88">
        <w:lastRenderedPageBreak/>
        <w:t>General information about respondent</w:t>
      </w:r>
    </w:p>
    <w:p w14:paraId="396B4FE9"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47A75A18" w14:textId="77777777" w:rsidTr="00BA7759">
        <w:tc>
          <w:tcPr>
            <w:tcW w:w="3929" w:type="dxa"/>
            <w:shd w:val="clear" w:color="auto" w:fill="auto"/>
          </w:tcPr>
          <w:p w14:paraId="64E57B01" w14:textId="77777777" w:rsidR="00B327E9" w:rsidRPr="00E40A5C" w:rsidRDefault="00B327E9" w:rsidP="00BA7759">
            <w:pPr>
              <w:rPr>
                <w:rFonts w:cs="Arial"/>
                <w:sz w:val="22"/>
              </w:rPr>
            </w:pPr>
            <w:permStart w:id="1151470637"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52ACBBA4" w14:textId="77777777" w:rsidR="00B327E9" w:rsidRPr="00AB6D88" w:rsidRDefault="00E10119" w:rsidP="00E10119">
                <w:pPr>
                  <w:rPr>
                    <w:rStyle w:val="PlaceholderText"/>
                    <w:rFonts w:cs="Arial"/>
                  </w:rPr>
                </w:pPr>
                <w:r>
                  <w:t>London Stock Exchange</w:t>
                </w:r>
                <w:r w:rsidR="00D16A7A">
                  <w:t xml:space="preserve"> Group</w:t>
                </w:r>
              </w:p>
            </w:tc>
          </w:sdtContent>
        </w:sdt>
      </w:tr>
      <w:tr w:rsidR="00B327E9" w:rsidRPr="00AB6D88" w14:paraId="4698EB8E" w14:textId="77777777" w:rsidTr="00BA7759">
        <w:tc>
          <w:tcPr>
            <w:tcW w:w="3929" w:type="dxa"/>
            <w:shd w:val="clear" w:color="auto" w:fill="auto"/>
          </w:tcPr>
          <w:p w14:paraId="7A382A8C" w14:textId="77777777" w:rsidR="00B327E9" w:rsidRPr="00E40A5C" w:rsidRDefault="00B327E9" w:rsidP="00BA7759">
            <w:pPr>
              <w:rPr>
                <w:rFonts w:cs="Arial"/>
                <w:sz w:val="22"/>
              </w:rPr>
            </w:pPr>
            <w:permStart w:id="192492517" w:edGrp="everyone" w:colFirst="1" w:colLast="1"/>
            <w:permEnd w:id="1151470637"/>
            <w:r w:rsidRPr="00E40A5C">
              <w:rPr>
                <w:rFonts w:cs="Arial"/>
                <w:sz w:val="22"/>
              </w:rPr>
              <w:t>Activity</w:t>
            </w:r>
          </w:p>
        </w:tc>
        <w:tc>
          <w:tcPr>
            <w:tcW w:w="5595" w:type="dxa"/>
            <w:shd w:val="clear" w:color="auto" w:fill="auto"/>
          </w:tcPr>
          <w:p w14:paraId="57C54946" w14:textId="77777777" w:rsidR="00B327E9" w:rsidRPr="00AB6D88" w:rsidRDefault="00955077" w:rsidP="00BA7759">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16A7A">
                  <w:rPr>
                    <w:rFonts w:cs="Arial"/>
                  </w:rPr>
                  <w:t>Regulated markets/Exchanges/Trading Systems</w:t>
                </w:r>
              </w:sdtContent>
            </w:sdt>
          </w:p>
        </w:tc>
      </w:tr>
      <w:tr w:rsidR="00B327E9" w:rsidRPr="00AB6D88" w14:paraId="0CEE5A64" w14:textId="77777777" w:rsidTr="00BA7759">
        <w:tc>
          <w:tcPr>
            <w:tcW w:w="3929" w:type="dxa"/>
            <w:shd w:val="clear" w:color="auto" w:fill="auto"/>
          </w:tcPr>
          <w:p w14:paraId="73917A5A" w14:textId="77777777" w:rsidR="00B327E9" w:rsidRPr="00E40A5C" w:rsidRDefault="00B327E9" w:rsidP="00BA7759">
            <w:pPr>
              <w:rPr>
                <w:rFonts w:cs="Arial"/>
                <w:sz w:val="22"/>
              </w:rPr>
            </w:pPr>
            <w:permStart w:id="602363666" w:edGrp="everyone" w:colFirst="1" w:colLast="1"/>
            <w:permEnd w:id="192492517"/>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2F0FD1BF" w14:textId="77777777" w:rsidR="00B327E9" w:rsidRPr="00AB6D88" w:rsidRDefault="00D16A7A" w:rsidP="00BA7759">
                <w:pPr>
                  <w:rPr>
                    <w:rFonts w:cs="Arial"/>
                  </w:rPr>
                </w:pPr>
                <w:r>
                  <w:rPr>
                    <w:rFonts w:ascii="MS Gothic" w:eastAsia="MS Gothic" w:hAnsi="MS Gothic" w:cs="Arial" w:hint="eastAsia"/>
                  </w:rPr>
                  <w:t>☐</w:t>
                </w:r>
              </w:p>
            </w:tc>
          </w:sdtContent>
        </w:sdt>
      </w:tr>
      <w:tr w:rsidR="00B327E9" w:rsidRPr="00AB6D88" w14:paraId="47670AB2" w14:textId="77777777" w:rsidTr="00BA7759">
        <w:tc>
          <w:tcPr>
            <w:tcW w:w="3929" w:type="dxa"/>
            <w:shd w:val="clear" w:color="auto" w:fill="auto"/>
          </w:tcPr>
          <w:p w14:paraId="2F0E652D" w14:textId="77777777" w:rsidR="00B327E9" w:rsidRPr="00E40A5C" w:rsidRDefault="00B327E9" w:rsidP="00BA7759">
            <w:pPr>
              <w:rPr>
                <w:rFonts w:cs="Arial"/>
                <w:sz w:val="22"/>
              </w:rPr>
            </w:pPr>
            <w:permStart w:id="745373261" w:edGrp="everyone" w:colFirst="1" w:colLast="1"/>
            <w:permEnd w:id="602363666"/>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64C47B0" w14:textId="1BDD4AE8" w:rsidR="00B327E9" w:rsidRPr="00AB6D88" w:rsidRDefault="0046104B" w:rsidP="00BA7759">
                <w:pPr>
                  <w:rPr>
                    <w:rFonts w:cs="Arial"/>
                  </w:rPr>
                </w:pPr>
                <w:r w:rsidRPr="00860DE9">
                  <w:rPr>
                    <w:rFonts w:cs="Arial"/>
                  </w:rPr>
                  <w:t>Europe</w:t>
                </w:r>
              </w:p>
            </w:tc>
          </w:sdtContent>
        </w:sdt>
      </w:tr>
      <w:permEnd w:id="745373261"/>
    </w:tbl>
    <w:p w14:paraId="57122DBF" w14:textId="77777777" w:rsidR="00B327E9" w:rsidRDefault="00B327E9" w:rsidP="00B327E9">
      <w:pPr>
        <w:spacing w:after="120" w:line="264" w:lineRule="auto"/>
      </w:pPr>
    </w:p>
    <w:p w14:paraId="6F71E57B" w14:textId="77777777" w:rsidR="00B327E9" w:rsidRDefault="00B327E9" w:rsidP="00B327E9">
      <w:pPr>
        <w:pStyle w:val="Heading1"/>
        <w:numPr>
          <w:ilvl w:val="0"/>
          <w:numId w:val="0"/>
        </w:numPr>
        <w:ind w:left="431" w:hanging="431"/>
      </w:pPr>
      <w:r>
        <w:t>Introduction</w:t>
      </w:r>
    </w:p>
    <w:p w14:paraId="7F7D8B80"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0E5DBC64" w14:textId="77777777" w:rsidR="00B327E9" w:rsidRPr="00BF28DA" w:rsidRDefault="00B327E9" w:rsidP="00B327E9"/>
    <w:p w14:paraId="3D110ACA" w14:textId="77777777" w:rsidR="00B327E9" w:rsidRPr="006F4535" w:rsidRDefault="00B327E9" w:rsidP="00B327E9">
      <w:r w:rsidRPr="006F4535">
        <w:t>&lt;ESA_COMMENT_</w:t>
      </w:r>
      <w:r w:rsidR="00197794">
        <w:rPr>
          <w:rStyle w:val="SubtleEmphasis"/>
          <w:b w:val="0"/>
          <w:sz w:val="22"/>
        </w:rPr>
        <w:t>PKID</w:t>
      </w:r>
      <w:r w:rsidRPr="006F4535">
        <w:t>_1&gt;</w:t>
      </w:r>
    </w:p>
    <w:p w14:paraId="51D7C5A4" w14:textId="1916C703" w:rsidR="00D27D70" w:rsidRPr="00CD1792" w:rsidRDefault="00D27D70" w:rsidP="00175095">
      <w:pPr>
        <w:jc w:val="both"/>
      </w:pPr>
      <w:permStart w:id="1327631862" w:edGrp="everyone"/>
      <w:r w:rsidRPr="00CD1792">
        <w:t xml:space="preserve">London Stock Exchange Group (“LSEG”) </w:t>
      </w:r>
      <w:r w:rsidR="005C3925" w:rsidRPr="00CD1792">
        <w:t>welcomes</w:t>
      </w:r>
      <w:r w:rsidRPr="00CD1792">
        <w:t xml:space="preserve"> the possibility </w:t>
      </w:r>
      <w:r w:rsidR="005C3925" w:rsidRPr="00CD1792">
        <w:t>to respond to</w:t>
      </w:r>
      <w:r w:rsidRPr="00CD1792">
        <w:t xml:space="preserve"> this Consultation Paper </w:t>
      </w:r>
      <w:r w:rsidR="005C3925" w:rsidRPr="00CD1792">
        <w:t>on</w:t>
      </w:r>
      <w:r w:rsidRPr="00CD1792">
        <w:t xml:space="preserve"> the amendments to the PRIIPs KID. </w:t>
      </w:r>
    </w:p>
    <w:p w14:paraId="5DC611BF" w14:textId="77777777" w:rsidR="00D27D70" w:rsidRPr="00CD1792" w:rsidRDefault="00D27D70" w:rsidP="00175095">
      <w:pPr>
        <w:jc w:val="both"/>
      </w:pPr>
    </w:p>
    <w:p w14:paraId="12A3BF2E" w14:textId="159E37D2" w:rsidR="00D27D70" w:rsidRDefault="00BE489E" w:rsidP="00175095">
      <w:pPr>
        <w:jc w:val="both"/>
      </w:pPr>
      <w:r w:rsidRPr="00CD1792">
        <w:t xml:space="preserve">The comments below are </w:t>
      </w:r>
      <w:r w:rsidR="00EC4063" w:rsidRPr="00CD1792">
        <w:t xml:space="preserve">provided by </w:t>
      </w:r>
      <w:r w:rsidR="00D27D70" w:rsidRPr="00CD1792">
        <w:t>the London Stock Exchange Group (“LSEG”)</w:t>
      </w:r>
      <w:r w:rsidR="00EC4063" w:rsidRPr="00CD1792">
        <w:t>, which includes London Stock Exchange plc and Borsa Italiana</w:t>
      </w:r>
      <w:r w:rsidRPr="00CD1792">
        <w:t xml:space="preserve">. Both exchanges </w:t>
      </w:r>
      <w:r w:rsidR="005C3925" w:rsidRPr="00CD1792">
        <w:t>operate</w:t>
      </w:r>
      <w:r w:rsidR="00D27D70" w:rsidRPr="00CD1792">
        <w:t xml:space="preserve"> a derivatives market</w:t>
      </w:r>
      <w:r w:rsidR="005C3925" w:rsidRPr="00CD1792">
        <w:t xml:space="preserve">, where </w:t>
      </w:r>
      <w:r w:rsidRPr="00CD1792">
        <w:t xml:space="preserve">they </w:t>
      </w:r>
      <w:r w:rsidR="00D27D70" w:rsidRPr="00CD1792">
        <w:t>qualif</w:t>
      </w:r>
      <w:r w:rsidR="00EC4063" w:rsidRPr="00CD1792">
        <w:t>y</w:t>
      </w:r>
      <w:r w:rsidR="00D27D70" w:rsidRPr="00CD1792">
        <w:t xml:space="preserve"> as manufacturer</w:t>
      </w:r>
      <w:r w:rsidRPr="00CD1792">
        <w:t>s</w:t>
      </w:r>
      <w:r w:rsidR="005C3925" w:rsidRPr="00CD1792">
        <w:t>, and</w:t>
      </w:r>
      <w:r w:rsidR="00D27D70" w:rsidRPr="00CD1792">
        <w:t xml:space="preserve"> hence under the obligation to make available the KIDs for the ETDs traded </w:t>
      </w:r>
      <w:r w:rsidR="005C3925" w:rsidRPr="00CD1792">
        <w:t>on</w:t>
      </w:r>
      <w:r w:rsidR="00D27D70" w:rsidRPr="00CD1792">
        <w:t xml:space="preserve"> </w:t>
      </w:r>
      <w:r w:rsidRPr="00CD1792">
        <w:t>their</w:t>
      </w:r>
      <w:r w:rsidR="00D27D70" w:rsidRPr="00CD1792">
        <w:t xml:space="preserve"> trading venues. Moreover</w:t>
      </w:r>
      <w:r w:rsidR="005C3925" w:rsidRPr="00CD1792">
        <w:t>,</w:t>
      </w:r>
      <w:r w:rsidR="00D27D70" w:rsidRPr="00CD1792">
        <w:t xml:space="preserve"> </w:t>
      </w:r>
      <w:r w:rsidR="002F2AA5">
        <w:t xml:space="preserve">LSEG </w:t>
      </w:r>
      <w:r w:rsidRPr="00CD1792">
        <w:t xml:space="preserve">also </w:t>
      </w:r>
      <w:r w:rsidR="005C3925" w:rsidRPr="00CD1792">
        <w:t>operate</w:t>
      </w:r>
      <w:r w:rsidR="002F2AA5">
        <w:t>s</w:t>
      </w:r>
      <w:r w:rsidR="00D27D70" w:rsidRPr="00CD1792">
        <w:t xml:space="preserve"> trading </w:t>
      </w:r>
      <w:r w:rsidR="00D27D70">
        <w:t>venues where PRIIPs are admitted to trading and for which the issuers are requested to make KIDs</w:t>
      </w:r>
      <w:r w:rsidR="005C3925" w:rsidRPr="005C3925">
        <w:t xml:space="preserve"> </w:t>
      </w:r>
      <w:r w:rsidR="005C3925">
        <w:t>available</w:t>
      </w:r>
      <w:r w:rsidR="00D27D70">
        <w:t>.</w:t>
      </w:r>
    </w:p>
    <w:p w14:paraId="2EEA05AE" w14:textId="77777777" w:rsidR="00D27D70" w:rsidRDefault="00D27D70" w:rsidP="00175095">
      <w:pPr>
        <w:jc w:val="both"/>
      </w:pPr>
    </w:p>
    <w:p w14:paraId="62E8A000" w14:textId="12446BBF" w:rsidR="00D27D70" w:rsidRPr="00CD1792" w:rsidRDefault="005C3925" w:rsidP="00175095">
      <w:pPr>
        <w:jc w:val="both"/>
      </w:pPr>
      <w:r w:rsidRPr="00CD1792">
        <w:t>Reflecting</w:t>
      </w:r>
      <w:r w:rsidR="00D27D70" w:rsidRPr="00CD1792">
        <w:t xml:space="preserve"> the experience </w:t>
      </w:r>
      <w:r w:rsidRPr="00CD1792">
        <w:t>since</w:t>
      </w:r>
      <w:r w:rsidR="00D27D70" w:rsidRPr="00CD1792">
        <w:t xml:space="preserve"> </w:t>
      </w:r>
      <w:r w:rsidRPr="00CD1792">
        <w:t xml:space="preserve">the </w:t>
      </w:r>
      <w:r w:rsidR="00D27D70" w:rsidRPr="00CD1792">
        <w:t xml:space="preserve">entry into force of the PRIIPs Regulation, </w:t>
      </w:r>
      <w:r w:rsidRPr="00CD1792">
        <w:t>our</w:t>
      </w:r>
      <w:r w:rsidR="00D27D70" w:rsidRPr="00CD1792">
        <w:t xml:space="preserve"> main points on the issues raised with the Consultation Paper are </w:t>
      </w:r>
      <w:r w:rsidRPr="00CD1792">
        <w:t>as follows</w:t>
      </w:r>
      <w:r w:rsidR="00D27D70" w:rsidRPr="00CD1792">
        <w:t>:</w:t>
      </w:r>
    </w:p>
    <w:p w14:paraId="114F1E42" w14:textId="77777777" w:rsidR="00D27D70" w:rsidRPr="00CD1792" w:rsidRDefault="00D27D70" w:rsidP="00175095">
      <w:pPr>
        <w:jc w:val="both"/>
      </w:pPr>
    </w:p>
    <w:p w14:paraId="23487FED" w14:textId="2815FD96" w:rsidR="00B327E9" w:rsidRPr="00CD1792" w:rsidRDefault="005C3925" w:rsidP="00175095">
      <w:pPr>
        <w:pStyle w:val="ListParagraph"/>
        <w:numPr>
          <w:ilvl w:val="0"/>
          <w:numId w:val="48"/>
        </w:numPr>
        <w:jc w:val="both"/>
        <w:rPr>
          <w:rFonts w:cs="Arial"/>
        </w:rPr>
      </w:pPr>
      <w:r w:rsidRPr="00CD1792">
        <w:t>F</w:t>
      </w:r>
      <w:r w:rsidR="00370EA9" w:rsidRPr="00CD1792">
        <w:t xml:space="preserve">or ETDs </w:t>
      </w:r>
      <w:r w:rsidR="00370EA9" w:rsidRPr="00CD1792">
        <w:rPr>
          <w:rFonts w:cs="Arial"/>
          <w:b/>
        </w:rPr>
        <w:t xml:space="preserve">we </w:t>
      </w:r>
      <w:r w:rsidRPr="00CD1792">
        <w:rPr>
          <w:rFonts w:cs="Arial"/>
          <w:b/>
        </w:rPr>
        <w:t>do not support</w:t>
      </w:r>
      <w:r w:rsidR="00370EA9" w:rsidRPr="00CD1792">
        <w:rPr>
          <w:rFonts w:cs="Arial"/>
          <w:b/>
        </w:rPr>
        <w:t xml:space="preserve"> </w:t>
      </w:r>
      <w:r w:rsidRPr="00CD1792">
        <w:rPr>
          <w:rFonts w:cs="Arial"/>
          <w:b/>
        </w:rPr>
        <w:t xml:space="preserve">the </w:t>
      </w:r>
      <w:r w:rsidR="00370EA9" w:rsidRPr="00CD1792">
        <w:rPr>
          <w:rFonts w:cs="Arial"/>
          <w:b/>
        </w:rPr>
        <w:t>requirement to make the KIDs readable by an IT tool</w:t>
      </w:r>
      <w:r w:rsidR="00370EA9" w:rsidRPr="00CD1792">
        <w:rPr>
          <w:rFonts w:cs="Arial"/>
        </w:rPr>
        <w:t xml:space="preserve">. </w:t>
      </w:r>
      <w:r w:rsidRPr="00CD1792">
        <w:rPr>
          <w:rFonts w:cs="Arial"/>
        </w:rPr>
        <w:t>Given</w:t>
      </w:r>
      <w:r w:rsidR="00370EA9" w:rsidRPr="00CD1792">
        <w:rPr>
          <w:rFonts w:cs="Arial"/>
        </w:rPr>
        <w:t xml:space="preserve"> </w:t>
      </w:r>
      <w:r w:rsidR="00D27D70" w:rsidRPr="00CD1792">
        <w:rPr>
          <w:rFonts w:cs="Arial"/>
          <w:szCs w:val="20"/>
        </w:rPr>
        <w:t xml:space="preserve">the very low number of </w:t>
      </w:r>
      <w:r w:rsidR="002F2AA5">
        <w:rPr>
          <w:rFonts w:cs="Arial"/>
          <w:szCs w:val="20"/>
        </w:rPr>
        <w:t>observed</w:t>
      </w:r>
      <w:r w:rsidR="00EC4063" w:rsidRPr="00CD1792">
        <w:rPr>
          <w:rFonts w:cs="Arial"/>
          <w:szCs w:val="20"/>
        </w:rPr>
        <w:t xml:space="preserve"> </w:t>
      </w:r>
      <w:r w:rsidR="00D27D70" w:rsidRPr="00CD1792">
        <w:rPr>
          <w:rFonts w:cs="Arial"/>
          <w:szCs w:val="20"/>
        </w:rPr>
        <w:t xml:space="preserve">visits </w:t>
      </w:r>
      <w:r w:rsidRPr="00CD1792">
        <w:rPr>
          <w:rFonts w:cs="Arial"/>
          <w:szCs w:val="20"/>
        </w:rPr>
        <w:t>of</w:t>
      </w:r>
      <w:r w:rsidR="00D27D70" w:rsidRPr="00CD1792">
        <w:rPr>
          <w:rFonts w:cs="Arial"/>
          <w:szCs w:val="20"/>
        </w:rPr>
        <w:t xml:space="preserve"> </w:t>
      </w:r>
      <w:r w:rsidR="00370EA9" w:rsidRPr="00CD1792">
        <w:rPr>
          <w:rFonts w:cs="Arial"/>
          <w:szCs w:val="20"/>
        </w:rPr>
        <w:t xml:space="preserve">the </w:t>
      </w:r>
      <w:r w:rsidR="00D27D70" w:rsidRPr="00CD1792">
        <w:rPr>
          <w:rFonts w:cs="Arial"/>
          <w:szCs w:val="20"/>
        </w:rPr>
        <w:t>documents uploaded on our web portals</w:t>
      </w:r>
      <w:r w:rsidR="00EC4063" w:rsidRPr="00CD1792">
        <w:rPr>
          <w:rFonts w:cs="Arial"/>
          <w:szCs w:val="20"/>
        </w:rPr>
        <w:t xml:space="preserve"> </w:t>
      </w:r>
      <w:r w:rsidRPr="00CD1792">
        <w:rPr>
          <w:rFonts w:cs="Arial"/>
        </w:rPr>
        <w:t>we prefer</w:t>
      </w:r>
      <w:r w:rsidR="00370EA9" w:rsidRPr="00CD1792">
        <w:rPr>
          <w:rFonts w:cs="Arial"/>
        </w:rPr>
        <w:t xml:space="preserve"> to maintain a simpler format and avoid </w:t>
      </w:r>
      <w:r w:rsidR="00EC4063" w:rsidRPr="00CD1792">
        <w:rPr>
          <w:rFonts w:cs="Arial"/>
        </w:rPr>
        <w:t xml:space="preserve">an </w:t>
      </w:r>
      <w:r w:rsidR="00370EA9" w:rsidRPr="00CD1792">
        <w:rPr>
          <w:rFonts w:cs="Arial"/>
        </w:rPr>
        <w:t xml:space="preserve">additional </w:t>
      </w:r>
      <w:r w:rsidR="00EC4063" w:rsidRPr="00CD1792">
        <w:rPr>
          <w:rFonts w:cs="Arial"/>
        </w:rPr>
        <w:t xml:space="preserve">and disproportionate </w:t>
      </w:r>
      <w:r w:rsidR="00370EA9" w:rsidRPr="00CD1792">
        <w:rPr>
          <w:rFonts w:cs="Arial"/>
        </w:rPr>
        <w:t xml:space="preserve">costs </w:t>
      </w:r>
      <w:r w:rsidRPr="00CD1792">
        <w:rPr>
          <w:rFonts w:cs="Arial"/>
        </w:rPr>
        <w:t>of</w:t>
      </w:r>
      <w:r w:rsidR="00370EA9" w:rsidRPr="00CD1792">
        <w:rPr>
          <w:rFonts w:cs="Arial"/>
        </w:rPr>
        <w:t xml:space="preserve"> </w:t>
      </w:r>
      <w:proofErr w:type="gramStart"/>
      <w:r w:rsidR="00370EA9" w:rsidRPr="00CD1792">
        <w:rPr>
          <w:rFonts w:cs="Arial"/>
        </w:rPr>
        <w:t>production;</w:t>
      </w:r>
      <w:proofErr w:type="gramEnd"/>
    </w:p>
    <w:p w14:paraId="2F60788C" w14:textId="77777777" w:rsidR="00370EA9" w:rsidRPr="00CD1792" w:rsidRDefault="00370EA9" w:rsidP="00175095">
      <w:pPr>
        <w:jc w:val="both"/>
        <w:rPr>
          <w:rFonts w:cs="Arial"/>
        </w:rPr>
      </w:pPr>
    </w:p>
    <w:p w14:paraId="22FD5759" w14:textId="1C3E9386" w:rsidR="00D27D70" w:rsidRPr="00CD1792" w:rsidRDefault="005C3925" w:rsidP="00EC4063">
      <w:pPr>
        <w:pStyle w:val="ListParagraph"/>
        <w:numPr>
          <w:ilvl w:val="0"/>
          <w:numId w:val="48"/>
        </w:numPr>
        <w:jc w:val="both"/>
        <w:rPr>
          <w:rFonts w:cs="Arial"/>
        </w:rPr>
      </w:pPr>
      <w:r w:rsidRPr="00CD1792">
        <w:rPr>
          <w:rFonts w:cs="Arial"/>
        </w:rPr>
        <w:t>W</w:t>
      </w:r>
      <w:r w:rsidR="004F3A73" w:rsidRPr="00CD1792">
        <w:rPr>
          <w:rFonts w:cs="Arial"/>
        </w:rPr>
        <w:t>e suggest revis</w:t>
      </w:r>
      <w:r w:rsidR="00EC4063" w:rsidRPr="00CD1792">
        <w:rPr>
          <w:rFonts w:cs="Arial"/>
        </w:rPr>
        <w:t>ing</w:t>
      </w:r>
      <w:r w:rsidR="004F3A73" w:rsidRPr="00CD1792">
        <w:rPr>
          <w:rFonts w:cs="Arial"/>
        </w:rPr>
        <w:t xml:space="preserve"> Level 1 of the PRIIPs Regulation to address </w:t>
      </w:r>
      <w:r w:rsidR="00370EA9" w:rsidRPr="00CD1792">
        <w:rPr>
          <w:rFonts w:cs="Arial"/>
        </w:rPr>
        <w:t xml:space="preserve">the </w:t>
      </w:r>
      <w:r w:rsidR="00370EA9" w:rsidRPr="00CD1792">
        <w:rPr>
          <w:rFonts w:cs="Arial"/>
          <w:b/>
        </w:rPr>
        <w:t xml:space="preserve">KID </w:t>
      </w:r>
      <w:r w:rsidR="004F3A73" w:rsidRPr="00CD1792">
        <w:rPr>
          <w:rFonts w:cs="Arial"/>
          <w:b/>
        </w:rPr>
        <w:t>languages requirement</w:t>
      </w:r>
      <w:r w:rsidR="004F3A73" w:rsidRPr="00CD1792">
        <w:rPr>
          <w:rFonts w:cs="Arial"/>
        </w:rPr>
        <w:t xml:space="preserve"> in order to make </w:t>
      </w:r>
      <w:r w:rsidR="00EC4063" w:rsidRPr="00CD1792">
        <w:rPr>
          <w:rFonts w:cs="Arial"/>
        </w:rPr>
        <w:t>it</w:t>
      </w:r>
      <w:r w:rsidR="004F3A73" w:rsidRPr="00CD1792">
        <w:rPr>
          <w:rFonts w:cs="Arial"/>
        </w:rPr>
        <w:t xml:space="preserve"> </w:t>
      </w:r>
      <w:r w:rsidR="00B07F8B" w:rsidRPr="00CD1792">
        <w:rPr>
          <w:rFonts w:cs="Arial"/>
        </w:rPr>
        <w:t xml:space="preserve">more flexible and </w:t>
      </w:r>
      <w:r w:rsidR="004F3A73" w:rsidRPr="00CD1792">
        <w:rPr>
          <w:rFonts w:cs="Arial"/>
        </w:rPr>
        <w:t xml:space="preserve">consistent with the Prospectus Regulation </w:t>
      </w:r>
      <w:r w:rsidR="00370EA9" w:rsidRPr="00CD1792">
        <w:rPr>
          <w:rFonts w:cs="Arial"/>
        </w:rPr>
        <w:t xml:space="preserve">for ETDs and other instruments admitted to </w:t>
      </w:r>
      <w:proofErr w:type="gramStart"/>
      <w:r w:rsidR="00370EA9" w:rsidRPr="00CD1792">
        <w:rPr>
          <w:rFonts w:cs="Arial"/>
        </w:rPr>
        <w:t>trading</w:t>
      </w:r>
      <w:r w:rsidR="004F3A73" w:rsidRPr="00CD1792">
        <w:rPr>
          <w:rFonts w:cs="Arial"/>
        </w:rPr>
        <w:t>;</w:t>
      </w:r>
      <w:proofErr w:type="gramEnd"/>
    </w:p>
    <w:p w14:paraId="6C0CA58E" w14:textId="77777777" w:rsidR="004F3A73" w:rsidRPr="00CD1792" w:rsidRDefault="004F3A73" w:rsidP="00175095">
      <w:pPr>
        <w:jc w:val="both"/>
        <w:rPr>
          <w:rFonts w:cs="Arial"/>
        </w:rPr>
      </w:pPr>
    </w:p>
    <w:p w14:paraId="3C382994" w14:textId="2376E33A" w:rsidR="00370EA9" w:rsidRPr="00CD1792" w:rsidRDefault="0046104B" w:rsidP="00175095">
      <w:pPr>
        <w:pStyle w:val="ListParagraph"/>
        <w:numPr>
          <w:ilvl w:val="0"/>
          <w:numId w:val="48"/>
        </w:numPr>
        <w:jc w:val="both"/>
        <w:rPr>
          <w:rFonts w:cs="Arial"/>
        </w:rPr>
      </w:pPr>
      <w:r w:rsidRPr="00CD1792">
        <w:rPr>
          <w:rFonts w:cs="Arial"/>
        </w:rPr>
        <w:t>T</w:t>
      </w:r>
      <w:r w:rsidR="00370EA9" w:rsidRPr="00CD1792">
        <w:rPr>
          <w:rFonts w:cs="Arial"/>
        </w:rPr>
        <w:t xml:space="preserve">he new costs structure envisaged in the ESAs proposals </w:t>
      </w:r>
      <w:r w:rsidR="004F3A73" w:rsidRPr="00CD1792">
        <w:rPr>
          <w:rFonts w:cs="Arial"/>
        </w:rPr>
        <w:t>should be carefully considered for ETDs</w:t>
      </w:r>
      <w:r w:rsidRPr="00CD1792">
        <w:rPr>
          <w:rFonts w:cs="Arial"/>
        </w:rPr>
        <w:t>.</w:t>
      </w:r>
      <w:r w:rsidR="004F3A73" w:rsidRPr="00CD1792">
        <w:rPr>
          <w:rFonts w:cs="Arial"/>
        </w:rPr>
        <w:t xml:space="preserve"> </w:t>
      </w:r>
      <w:r w:rsidRPr="00CD1792">
        <w:rPr>
          <w:rFonts w:cs="Arial"/>
        </w:rPr>
        <w:t>A</w:t>
      </w:r>
      <w:r w:rsidR="004F3A73" w:rsidRPr="00CD1792">
        <w:rPr>
          <w:rFonts w:cs="Arial"/>
        </w:rPr>
        <w:t xml:space="preserve">ny additional level of granularity of costs has </w:t>
      </w:r>
      <w:r w:rsidR="00EC4063" w:rsidRPr="00CD1792">
        <w:rPr>
          <w:rFonts w:cs="Arial"/>
        </w:rPr>
        <w:t xml:space="preserve">minimal </w:t>
      </w:r>
      <w:r w:rsidR="004F3A73" w:rsidRPr="00CD1792">
        <w:rPr>
          <w:rFonts w:cs="Arial"/>
        </w:rPr>
        <w:t>value</w:t>
      </w:r>
      <w:r w:rsidRPr="00CD1792">
        <w:rPr>
          <w:rFonts w:cs="Arial"/>
        </w:rPr>
        <w:t xml:space="preserve"> </w:t>
      </w:r>
      <w:r w:rsidR="00EC4063" w:rsidRPr="00CD1792">
        <w:rPr>
          <w:rFonts w:cs="Arial"/>
        </w:rPr>
        <w:t xml:space="preserve">where these products are being </w:t>
      </w:r>
      <w:r w:rsidR="004F3A73" w:rsidRPr="00CD1792">
        <w:rPr>
          <w:rFonts w:cs="Arial"/>
        </w:rPr>
        <w:t>made available to retail clients only via brokers</w:t>
      </w:r>
      <w:r w:rsidRPr="00CD1792">
        <w:rPr>
          <w:rFonts w:cs="Arial"/>
        </w:rPr>
        <w:t>, as they add charges</w:t>
      </w:r>
      <w:r w:rsidR="004F3A73" w:rsidRPr="00CD1792">
        <w:rPr>
          <w:rFonts w:cs="Arial"/>
        </w:rPr>
        <w:t xml:space="preserve"> not represented in the </w:t>
      </w:r>
      <w:proofErr w:type="gramStart"/>
      <w:r w:rsidR="004F3A73" w:rsidRPr="00CD1792">
        <w:rPr>
          <w:rFonts w:cs="Arial"/>
        </w:rPr>
        <w:t>KIDs;</w:t>
      </w:r>
      <w:proofErr w:type="gramEnd"/>
    </w:p>
    <w:p w14:paraId="519FE94F" w14:textId="77777777" w:rsidR="004F3A73" w:rsidRPr="00CD1792" w:rsidRDefault="004F3A73" w:rsidP="00175095">
      <w:pPr>
        <w:jc w:val="both"/>
        <w:rPr>
          <w:rFonts w:cs="Arial"/>
        </w:rPr>
      </w:pPr>
    </w:p>
    <w:p w14:paraId="7EC64DAB" w14:textId="244285AF" w:rsidR="00370EA9" w:rsidRPr="00CD1792" w:rsidRDefault="0046104B" w:rsidP="00175095">
      <w:pPr>
        <w:pStyle w:val="ListParagraph"/>
        <w:numPr>
          <w:ilvl w:val="0"/>
          <w:numId w:val="48"/>
        </w:numPr>
        <w:jc w:val="both"/>
        <w:rPr>
          <w:rFonts w:cs="Arial"/>
          <w:szCs w:val="20"/>
        </w:rPr>
      </w:pPr>
      <w:r w:rsidRPr="00CD1792">
        <w:rPr>
          <w:rFonts w:cs="Arial"/>
          <w:szCs w:val="20"/>
        </w:rPr>
        <w:t>In order to simplify and reduce</w:t>
      </w:r>
      <w:r w:rsidR="00370EA9" w:rsidRPr="00CD1792">
        <w:rPr>
          <w:rFonts w:cs="Arial"/>
          <w:szCs w:val="20"/>
        </w:rPr>
        <w:t xml:space="preserve"> costs</w:t>
      </w:r>
      <w:r w:rsidRPr="00CD1792">
        <w:rPr>
          <w:rFonts w:cs="Arial"/>
          <w:szCs w:val="20"/>
        </w:rPr>
        <w:t>,</w:t>
      </w:r>
      <w:r w:rsidR="00370EA9" w:rsidRPr="00CD1792">
        <w:rPr>
          <w:rFonts w:cs="Arial"/>
          <w:szCs w:val="20"/>
        </w:rPr>
        <w:t xml:space="preserve"> we agree that the PRIIPs KID could represent the sole information document</w:t>
      </w:r>
      <w:r w:rsidR="004F3A73" w:rsidRPr="00CD1792">
        <w:rPr>
          <w:rFonts w:cs="Arial"/>
          <w:szCs w:val="20"/>
        </w:rPr>
        <w:t xml:space="preserve"> for UCITS.</w:t>
      </w:r>
    </w:p>
    <w:p w14:paraId="189E8E63" w14:textId="77777777" w:rsidR="00370EA9" w:rsidRDefault="00370EA9" w:rsidP="00175095">
      <w:pPr>
        <w:jc w:val="both"/>
        <w:rPr>
          <w:rFonts w:cs="Arial"/>
        </w:rPr>
      </w:pPr>
    </w:p>
    <w:p w14:paraId="15C929C9" w14:textId="77777777" w:rsidR="00D27D70" w:rsidRDefault="00D27D70" w:rsidP="00175095">
      <w:pPr>
        <w:jc w:val="both"/>
      </w:pPr>
    </w:p>
    <w:permEnd w:id="1327631862"/>
    <w:p w14:paraId="6154B1E0" w14:textId="77777777" w:rsidR="00B327E9" w:rsidRPr="00BF28DA" w:rsidRDefault="00B327E9" w:rsidP="00B327E9">
      <w:r w:rsidRPr="00BF28DA">
        <w:t>&lt;ESA_COMMENT_</w:t>
      </w:r>
      <w:r w:rsidR="00197794">
        <w:rPr>
          <w:rStyle w:val="SubtleEmphasis"/>
          <w:b w:val="0"/>
          <w:sz w:val="22"/>
        </w:rPr>
        <w:t>PKID</w:t>
      </w:r>
      <w:r w:rsidR="000A58BE">
        <w:t>_</w:t>
      </w:r>
      <w:r w:rsidRPr="00BF28DA">
        <w:t>1&gt;</w:t>
      </w:r>
    </w:p>
    <w:p w14:paraId="0938BE83" w14:textId="77777777" w:rsidR="00F31E57" w:rsidRPr="00BF28DA" w:rsidRDefault="00F31E57" w:rsidP="00D34282"/>
    <w:p w14:paraId="60F15CCA"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268189E0" w14:textId="77777777" w:rsidR="003E573C" w:rsidRDefault="003E573C" w:rsidP="003E573C">
      <w:pPr>
        <w:rPr>
          <w:rFonts w:cs="Arial"/>
        </w:rPr>
      </w:pPr>
      <w:r>
        <w:rPr>
          <w:rFonts w:cs="Arial"/>
        </w:rPr>
        <w:t>&lt;ESA_QUESTION_PKID_1&gt;</w:t>
      </w:r>
    </w:p>
    <w:p w14:paraId="52931DB5" w14:textId="77777777" w:rsidR="003E573C" w:rsidRDefault="00D16A7A" w:rsidP="003E573C">
      <w:pPr>
        <w:rPr>
          <w:rFonts w:cs="Arial"/>
        </w:rPr>
      </w:pPr>
      <w:permStart w:id="337256313" w:edGrp="everyone"/>
      <w:r>
        <w:rPr>
          <w:rFonts w:cs="Arial"/>
        </w:rPr>
        <w:t>See our answer to Q2</w:t>
      </w:r>
    </w:p>
    <w:permEnd w:id="337256313"/>
    <w:p w14:paraId="70E77F98" w14:textId="77777777" w:rsidR="003E573C" w:rsidRDefault="003E573C" w:rsidP="003E573C">
      <w:pPr>
        <w:rPr>
          <w:rFonts w:cs="Arial"/>
        </w:rPr>
      </w:pPr>
      <w:r>
        <w:rPr>
          <w:rFonts w:cs="Arial"/>
        </w:rPr>
        <w:t>&lt;ESA_QUESTION_PKID_1&gt;</w:t>
      </w:r>
    </w:p>
    <w:p w14:paraId="7C16D80F" w14:textId="77777777" w:rsidR="003E573C" w:rsidRDefault="003E573C" w:rsidP="003E573C">
      <w:pPr>
        <w:rPr>
          <w:rFonts w:cs="Arial"/>
        </w:rPr>
      </w:pPr>
    </w:p>
    <w:p w14:paraId="136BC2BE"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281AC047" w14:textId="77777777" w:rsidR="003E573C" w:rsidRDefault="003E573C" w:rsidP="003E573C">
      <w:pPr>
        <w:rPr>
          <w:rFonts w:cs="Arial"/>
        </w:rPr>
      </w:pPr>
      <w:r>
        <w:rPr>
          <w:rFonts w:cs="Arial"/>
        </w:rPr>
        <w:t>&lt;ESA_QUESTION_PKID_2&gt;</w:t>
      </w:r>
    </w:p>
    <w:p w14:paraId="1AD241DB" w14:textId="1EEF9F02" w:rsidR="0063614A" w:rsidRPr="00CD1792" w:rsidRDefault="00E06656" w:rsidP="008505F5">
      <w:pPr>
        <w:spacing w:line="360" w:lineRule="auto"/>
        <w:jc w:val="both"/>
        <w:rPr>
          <w:rFonts w:cs="Arial"/>
        </w:rPr>
      </w:pPr>
      <w:permStart w:id="29444841" w:edGrp="everyone"/>
      <w:r w:rsidRPr="00CD1792">
        <w:rPr>
          <w:rFonts w:cs="Arial"/>
        </w:rPr>
        <w:t>We do not believe that</w:t>
      </w:r>
      <w:r w:rsidR="00EC4063" w:rsidRPr="00CD1792">
        <w:rPr>
          <w:rFonts w:cs="Arial"/>
        </w:rPr>
        <w:t xml:space="preserve"> a</w:t>
      </w:r>
      <w:r w:rsidRPr="00CD1792">
        <w:rPr>
          <w:rFonts w:cs="Arial"/>
        </w:rPr>
        <w:t xml:space="preserve"> “machine readable” format </w:t>
      </w:r>
      <w:r w:rsidR="0046104B" w:rsidRPr="00CD1792">
        <w:rPr>
          <w:rFonts w:cs="Arial"/>
        </w:rPr>
        <w:t>would</w:t>
      </w:r>
      <w:r w:rsidRPr="00CD1792">
        <w:rPr>
          <w:rFonts w:cs="Arial"/>
        </w:rPr>
        <w:t xml:space="preserve"> be </w:t>
      </w:r>
      <w:r w:rsidR="00FF6EF5" w:rsidRPr="00CD1792">
        <w:rPr>
          <w:rFonts w:cs="Arial"/>
        </w:rPr>
        <w:t>beneficial</w:t>
      </w:r>
      <w:r w:rsidRPr="00CD1792">
        <w:rPr>
          <w:rFonts w:cs="Arial"/>
        </w:rPr>
        <w:t xml:space="preserve"> for retail investors</w:t>
      </w:r>
      <w:r w:rsidR="0046104B" w:rsidRPr="00CD1792">
        <w:rPr>
          <w:rFonts w:cs="Arial"/>
        </w:rPr>
        <w:t xml:space="preserve">. From our experience, retail investors </w:t>
      </w:r>
      <w:r w:rsidRPr="00CD1792">
        <w:rPr>
          <w:rFonts w:cs="Arial"/>
        </w:rPr>
        <w:t>read the</w:t>
      </w:r>
      <w:r w:rsidR="0063614A" w:rsidRPr="00CD1792">
        <w:rPr>
          <w:rFonts w:cs="Arial"/>
        </w:rPr>
        <w:t xml:space="preserve"> KIDs</w:t>
      </w:r>
      <w:r w:rsidRPr="00CD1792">
        <w:rPr>
          <w:rFonts w:cs="Arial"/>
        </w:rPr>
        <w:t xml:space="preserve"> content </w:t>
      </w:r>
      <w:proofErr w:type="gramStart"/>
      <w:r w:rsidRPr="00CD1792">
        <w:rPr>
          <w:rFonts w:cs="Arial"/>
        </w:rPr>
        <w:t>as a whole</w:t>
      </w:r>
      <w:r w:rsidR="00BE489E" w:rsidRPr="00CD1792">
        <w:rPr>
          <w:rFonts w:cs="Arial"/>
        </w:rPr>
        <w:t xml:space="preserve"> including</w:t>
      </w:r>
      <w:proofErr w:type="gramEnd"/>
      <w:r w:rsidR="00BE489E" w:rsidRPr="00CD1792">
        <w:rPr>
          <w:rFonts w:cs="Arial"/>
        </w:rPr>
        <w:t xml:space="preserve"> the words, data and graphs</w:t>
      </w:r>
      <w:r w:rsidRPr="00CD1792">
        <w:rPr>
          <w:rFonts w:cs="Arial"/>
        </w:rPr>
        <w:t xml:space="preserve">. </w:t>
      </w:r>
      <w:r w:rsidR="004A3524" w:rsidRPr="00CD1792">
        <w:rPr>
          <w:rFonts w:cs="Arial"/>
        </w:rPr>
        <w:t>KIDs are mainly used for compliance purposes and their effectiveness as a real information document at least for ETDs at present, is very limited.</w:t>
      </w:r>
    </w:p>
    <w:p w14:paraId="0F352423" w14:textId="77777777" w:rsidR="0063614A" w:rsidRPr="00CD1792" w:rsidRDefault="0063614A" w:rsidP="008505F5">
      <w:pPr>
        <w:spacing w:line="360" w:lineRule="auto"/>
        <w:jc w:val="both"/>
        <w:rPr>
          <w:rFonts w:cs="Arial"/>
        </w:rPr>
      </w:pPr>
    </w:p>
    <w:p w14:paraId="4CD864CB" w14:textId="515A8396" w:rsidR="00205D7F" w:rsidRPr="00CD1792" w:rsidRDefault="0046104B" w:rsidP="008505F5">
      <w:pPr>
        <w:spacing w:line="360" w:lineRule="auto"/>
        <w:jc w:val="both"/>
        <w:rPr>
          <w:rFonts w:cs="Arial"/>
        </w:rPr>
      </w:pPr>
      <w:r w:rsidRPr="00CD1792">
        <w:rPr>
          <w:rFonts w:cs="Arial"/>
        </w:rPr>
        <w:t>While d</w:t>
      </w:r>
      <w:r w:rsidR="00BC735B" w:rsidRPr="00CD1792">
        <w:rPr>
          <w:rFonts w:cs="Arial"/>
        </w:rPr>
        <w:t xml:space="preserve">igitalizing the format of the KIDs could </w:t>
      </w:r>
      <w:r w:rsidRPr="00CD1792">
        <w:rPr>
          <w:rFonts w:cs="Arial"/>
        </w:rPr>
        <w:t>have some positive impact</w:t>
      </w:r>
      <w:r w:rsidR="008505F5" w:rsidRPr="00CD1792">
        <w:rPr>
          <w:rFonts w:cs="Arial"/>
        </w:rPr>
        <w:t>,</w:t>
      </w:r>
      <w:r w:rsidR="00E06656" w:rsidRPr="00CD1792">
        <w:rPr>
          <w:rFonts w:cs="Arial"/>
        </w:rPr>
        <w:t xml:space="preserve"> </w:t>
      </w:r>
      <w:r w:rsidRPr="00CD1792">
        <w:rPr>
          <w:rFonts w:cs="Arial"/>
        </w:rPr>
        <w:t>based our</w:t>
      </w:r>
      <w:r w:rsidR="00BC735B" w:rsidRPr="00CD1792">
        <w:rPr>
          <w:rFonts w:cs="Arial"/>
        </w:rPr>
        <w:t xml:space="preserve"> </w:t>
      </w:r>
      <w:r w:rsidR="0063614A" w:rsidRPr="00CD1792">
        <w:rPr>
          <w:rFonts w:cs="Arial"/>
        </w:rPr>
        <w:t xml:space="preserve">costs-benefits </w:t>
      </w:r>
      <w:r w:rsidRPr="00CD1792">
        <w:rPr>
          <w:rFonts w:cs="Arial"/>
        </w:rPr>
        <w:t>analysis,</w:t>
      </w:r>
      <w:r w:rsidR="004A3524" w:rsidRPr="00CD1792">
        <w:rPr>
          <w:rFonts w:cs="Arial"/>
        </w:rPr>
        <w:t xml:space="preserve"> and given the very low number of visits of the documents uploaded on our web portals </w:t>
      </w:r>
      <w:r w:rsidR="002F2AA5">
        <w:rPr>
          <w:rFonts w:cs="Arial"/>
        </w:rPr>
        <w:t>observed</w:t>
      </w:r>
      <w:r w:rsidR="004A3524" w:rsidRPr="00CD1792">
        <w:rPr>
          <w:rFonts w:cs="Arial"/>
        </w:rPr>
        <w:t xml:space="preserve">, </w:t>
      </w:r>
      <w:r w:rsidRPr="00CD1792">
        <w:rPr>
          <w:rFonts w:cs="Arial"/>
        </w:rPr>
        <w:t>we prefer to maintain a simpler format</w:t>
      </w:r>
      <w:r w:rsidR="0019409F" w:rsidRPr="00CD1792">
        <w:rPr>
          <w:rFonts w:cs="Arial"/>
        </w:rPr>
        <w:t>,</w:t>
      </w:r>
      <w:r w:rsidRPr="00CD1792">
        <w:rPr>
          <w:rFonts w:cs="Arial"/>
        </w:rPr>
        <w:t xml:space="preserve"> and avoid additional </w:t>
      </w:r>
      <w:r w:rsidR="0019409F" w:rsidRPr="00CD1792">
        <w:rPr>
          <w:rFonts w:cs="Arial"/>
        </w:rPr>
        <w:t xml:space="preserve">and disproportionate </w:t>
      </w:r>
      <w:r w:rsidRPr="00CD1792">
        <w:rPr>
          <w:rFonts w:cs="Arial"/>
        </w:rPr>
        <w:t>costs of their production (a</w:t>
      </w:r>
      <w:r w:rsidR="0019409F" w:rsidRPr="00CD1792">
        <w:rPr>
          <w:rFonts w:cs="Arial"/>
        </w:rPr>
        <w:t>n array of</w:t>
      </w:r>
      <w:r w:rsidRPr="00CD1792">
        <w:rPr>
          <w:rFonts w:cs="Arial"/>
        </w:rPr>
        <w:t xml:space="preserve"> </w:t>
      </w:r>
      <w:r w:rsidR="00BC735B" w:rsidRPr="00CD1792">
        <w:rPr>
          <w:rFonts w:cs="Arial"/>
        </w:rPr>
        <w:t>different</w:t>
      </w:r>
      <w:r w:rsidR="0019409F" w:rsidRPr="00CD1792">
        <w:rPr>
          <w:rFonts w:cs="Arial"/>
        </w:rPr>
        <w:t xml:space="preserve"> information of diverse</w:t>
      </w:r>
      <w:r w:rsidR="00BC735B" w:rsidRPr="00CD1792">
        <w:rPr>
          <w:rFonts w:cs="Arial"/>
        </w:rPr>
        <w:t xml:space="preserve"> nature </w:t>
      </w:r>
      <w:r w:rsidRPr="00CD1792">
        <w:rPr>
          <w:rFonts w:cs="Arial"/>
        </w:rPr>
        <w:t xml:space="preserve">leading to </w:t>
      </w:r>
      <w:r w:rsidR="004A3524" w:rsidRPr="00CD1792">
        <w:rPr>
          <w:rFonts w:cs="Arial"/>
        </w:rPr>
        <w:t xml:space="preserve">increased </w:t>
      </w:r>
      <w:r w:rsidR="00FF6EF5" w:rsidRPr="00CD1792">
        <w:rPr>
          <w:rFonts w:cs="Arial"/>
        </w:rPr>
        <w:t>investments into IT systems</w:t>
      </w:r>
      <w:r w:rsidR="0019409F" w:rsidRPr="00CD1792">
        <w:rPr>
          <w:rFonts w:cs="Arial"/>
        </w:rPr>
        <w:t xml:space="preserve"> for minimal benefit</w:t>
      </w:r>
      <w:r w:rsidR="004A3524" w:rsidRPr="00CD1792">
        <w:rPr>
          <w:rFonts w:cs="Arial"/>
        </w:rPr>
        <w:t>)</w:t>
      </w:r>
      <w:r w:rsidR="0019409F" w:rsidRPr="00CD1792">
        <w:rPr>
          <w:rFonts w:cs="Arial"/>
        </w:rPr>
        <w:t>.</w:t>
      </w:r>
    </w:p>
    <w:p w14:paraId="5BCD933F" w14:textId="77777777" w:rsidR="004A3524" w:rsidRDefault="004A3524" w:rsidP="008505F5">
      <w:pPr>
        <w:spacing w:line="360" w:lineRule="auto"/>
        <w:jc w:val="both"/>
        <w:rPr>
          <w:rFonts w:cs="Arial"/>
        </w:rPr>
      </w:pPr>
    </w:p>
    <w:p w14:paraId="6CC336A0" w14:textId="2EBA22C3" w:rsidR="00205D7F" w:rsidRPr="002F2AA5" w:rsidRDefault="00B07F8B" w:rsidP="0046104B">
      <w:pPr>
        <w:spacing w:line="360" w:lineRule="auto"/>
        <w:jc w:val="both"/>
        <w:rPr>
          <w:rFonts w:cs="Arial"/>
        </w:rPr>
      </w:pPr>
      <w:r w:rsidRPr="00CD1792">
        <w:rPr>
          <w:rFonts w:cs="Arial"/>
        </w:rPr>
        <w:t>In addition, we suggest revis</w:t>
      </w:r>
      <w:r w:rsidR="0019409F" w:rsidRPr="00CD1792">
        <w:rPr>
          <w:rFonts w:cs="Arial"/>
        </w:rPr>
        <w:t>ing</w:t>
      </w:r>
      <w:r w:rsidRPr="00CD1792">
        <w:rPr>
          <w:rFonts w:cs="Arial"/>
        </w:rPr>
        <w:t xml:space="preserve"> Level 1 of the PRIIPs Regulation to address the </w:t>
      </w:r>
      <w:r w:rsidRPr="00CD1792">
        <w:rPr>
          <w:rFonts w:cs="Arial"/>
          <w:bCs/>
        </w:rPr>
        <w:t>KID languages requirements</w:t>
      </w:r>
      <w:r w:rsidRPr="00CD1792">
        <w:rPr>
          <w:rFonts w:cs="Arial"/>
          <w:b/>
        </w:rPr>
        <w:t>.</w:t>
      </w:r>
      <w:r w:rsidR="00324E1A" w:rsidRPr="00CD1792">
        <w:rPr>
          <w:rFonts w:cs="Arial"/>
          <w:szCs w:val="20"/>
        </w:rPr>
        <w:t xml:space="preserve"> </w:t>
      </w:r>
      <w:r w:rsidR="0019409F" w:rsidRPr="00CD1792">
        <w:rPr>
          <w:rFonts w:cs="Arial"/>
          <w:szCs w:val="20"/>
        </w:rPr>
        <w:t>Currently, t</w:t>
      </w:r>
      <w:r w:rsidR="00324E1A" w:rsidRPr="00CD1792">
        <w:rPr>
          <w:rFonts w:cs="Arial"/>
          <w:szCs w:val="20"/>
        </w:rPr>
        <w:t xml:space="preserve">ranslations </w:t>
      </w:r>
      <w:r w:rsidR="0019409F" w:rsidRPr="00CD1792">
        <w:rPr>
          <w:rFonts w:cs="Arial"/>
          <w:szCs w:val="20"/>
        </w:rPr>
        <w:t xml:space="preserve">are to </w:t>
      </w:r>
      <w:r w:rsidR="00324E1A" w:rsidRPr="0083731B">
        <w:rPr>
          <w:rFonts w:cs="Arial"/>
          <w:szCs w:val="20"/>
        </w:rPr>
        <w:t>be provided</w:t>
      </w:r>
      <w:r w:rsidR="00324E1A">
        <w:rPr>
          <w:rFonts w:cs="Arial"/>
          <w:szCs w:val="20"/>
        </w:rPr>
        <w:t xml:space="preserve"> according to article 7 of R</w:t>
      </w:r>
      <w:r w:rsidR="00324E1A" w:rsidRPr="0083731B">
        <w:rPr>
          <w:rFonts w:cs="Arial"/>
          <w:szCs w:val="20"/>
        </w:rPr>
        <w:t>egulation 1286/2014</w:t>
      </w:r>
      <w:r w:rsidR="00324E1A">
        <w:rPr>
          <w:rFonts w:cs="Arial"/>
          <w:szCs w:val="20"/>
        </w:rPr>
        <w:t xml:space="preserve"> and, therefore, the</w:t>
      </w:r>
      <w:r w:rsidR="00324E1A" w:rsidRPr="0083731B">
        <w:rPr>
          <w:rFonts w:cs="Arial"/>
          <w:szCs w:val="20"/>
        </w:rPr>
        <w:t xml:space="preserve"> KID </w:t>
      </w:r>
      <w:r w:rsidR="00324E1A">
        <w:rPr>
          <w:rFonts w:cs="Arial"/>
          <w:szCs w:val="20"/>
        </w:rPr>
        <w:t xml:space="preserve">document </w:t>
      </w:r>
      <w:r w:rsidR="00324E1A" w:rsidRPr="0083731B">
        <w:rPr>
          <w:rFonts w:cs="Arial"/>
          <w:szCs w:val="20"/>
        </w:rPr>
        <w:t xml:space="preserve">must be provided in a language prescribed by the member state where the PRIIP is distributed in order to be sure that the retail investor can understand it. The Commission legal interpretation </w:t>
      </w:r>
      <w:r w:rsidR="00324E1A">
        <w:rPr>
          <w:rFonts w:cs="Arial"/>
          <w:szCs w:val="20"/>
        </w:rPr>
        <w:t>(4</w:t>
      </w:r>
      <w:r w:rsidR="00324E1A" w:rsidRPr="00FF406A">
        <w:rPr>
          <w:rFonts w:cs="Arial"/>
          <w:szCs w:val="20"/>
          <w:vertAlign w:val="superscript"/>
        </w:rPr>
        <w:t>th</w:t>
      </w:r>
      <w:r w:rsidR="00324E1A">
        <w:rPr>
          <w:rFonts w:cs="Arial"/>
          <w:szCs w:val="20"/>
        </w:rPr>
        <w:t xml:space="preserve"> July 2017 communication) </w:t>
      </w:r>
      <w:r w:rsidR="00324E1A" w:rsidRPr="0083731B">
        <w:rPr>
          <w:rFonts w:cs="Arial"/>
          <w:szCs w:val="20"/>
        </w:rPr>
        <w:t>of article 7 does</w:t>
      </w:r>
      <w:r w:rsidR="00324E1A">
        <w:rPr>
          <w:rFonts w:cs="Arial"/>
          <w:szCs w:val="20"/>
        </w:rPr>
        <w:t xml:space="preserve"> not </w:t>
      </w:r>
      <w:r w:rsidR="00324E1A" w:rsidRPr="0083731B">
        <w:rPr>
          <w:rFonts w:cs="Arial"/>
          <w:szCs w:val="20"/>
        </w:rPr>
        <w:t xml:space="preserve">leave any room for a more flexible approach. </w:t>
      </w:r>
      <w:r w:rsidR="0019409F" w:rsidRPr="00CD1792">
        <w:rPr>
          <w:rFonts w:cs="Arial"/>
          <w:szCs w:val="20"/>
        </w:rPr>
        <w:t xml:space="preserve">As a comparative reference point, </w:t>
      </w:r>
      <w:r w:rsidR="00324E1A" w:rsidRPr="00CD1792">
        <w:rPr>
          <w:rFonts w:cs="Arial"/>
          <w:szCs w:val="20"/>
        </w:rPr>
        <w:t>article 27(2) of Regulation (</w:t>
      </w:r>
      <w:r w:rsidRPr="00CD1792">
        <w:rPr>
          <w:rFonts w:cs="Arial"/>
          <w:szCs w:val="20"/>
        </w:rPr>
        <w:t>EU</w:t>
      </w:r>
      <w:r w:rsidR="00324E1A" w:rsidRPr="00CD1792">
        <w:rPr>
          <w:rFonts w:cs="Arial"/>
          <w:szCs w:val="20"/>
        </w:rPr>
        <w:t>) 2017/1129 allows the prospectus to be “</w:t>
      </w:r>
      <w:r w:rsidR="00324E1A" w:rsidRPr="00CD1792">
        <w:rPr>
          <w:rFonts w:cs="Arial"/>
          <w:i/>
          <w:szCs w:val="20"/>
        </w:rPr>
        <w:t>d</w:t>
      </w:r>
      <w:r w:rsidR="00324E1A" w:rsidRPr="00B959A1">
        <w:rPr>
          <w:rFonts w:cs="Arial"/>
          <w:i/>
          <w:szCs w:val="20"/>
        </w:rPr>
        <w:t xml:space="preserve">rawn up either in a language accepted by the competent authorities of those Member States </w:t>
      </w:r>
      <w:r w:rsidR="00324E1A" w:rsidRPr="00B959A1">
        <w:rPr>
          <w:rFonts w:cs="Arial"/>
          <w:i/>
          <w:szCs w:val="20"/>
          <w:u w:val="single"/>
        </w:rPr>
        <w:t>or in a language customary in the sphere of international finance, at the choice of the issuer</w:t>
      </w:r>
      <w:r w:rsidR="00324E1A" w:rsidRPr="002F2AA5">
        <w:rPr>
          <w:rFonts w:cs="Arial"/>
          <w:szCs w:val="20"/>
        </w:rPr>
        <w:t>”</w:t>
      </w:r>
      <w:r w:rsidR="0019409F" w:rsidRPr="002F2AA5">
        <w:rPr>
          <w:rFonts w:cs="Arial"/>
          <w:szCs w:val="20"/>
        </w:rPr>
        <w:t>, and we would</w:t>
      </w:r>
      <w:r w:rsidR="00324E1A" w:rsidRPr="002F2AA5">
        <w:rPr>
          <w:rFonts w:cs="Arial"/>
          <w:szCs w:val="20"/>
        </w:rPr>
        <w:t xml:space="preserve"> suggest amend</w:t>
      </w:r>
      <w:r w:rsidR="0019409F" w:rsidRPr="002F2AA5">
        <w:rPr>
          <w:rFonts w:cs="Arial"/>
          <w:szCs w:val="20"/>
        </w:rPr>
        <w:t>ing</w:t>
      </w:r>
      <w:r w:rsidR="00324E1A" w:rsidRPr="002F2AA5">
        <w:rPr>
          <w:rFonts w:cs="Arial"/>
          <w:szCs w:val="20"/>
        </w:rPr>
        <w:t xml:space="preserve"> Level 1 PRIIPS Regulation to adopt the same approach also for KIDs. This would ensure the consistency between different set of regulation aimed to make available information to the public and this is particularly relevant for ETDs and other instruments admitted to trading</w:t>
      </w:r>
      <w:r w:rsidR="00370EA9" w:rsidRPr="002F2AA5">
        <w:rPr>
          <w:rFonts w:cs="Arial"/>
          <w:szCs w:val="20"/>
        </w:rPr>
        <w:t>.</w:t>
      </w:r>
      <w:r w:rsidR="0019409F" w:rsidRPr="002F2AA5">
        <w:rPr>
          <w:rFonts w:cs="Arial"/>
          <w:szCs w:val="20"/>
        </w:rPr>
        <w:t xml:space="preserve"> It would also promote greater access to PRIIPs by retail investors as it would avoid trading venues limiting the sale of PRIIPs into various member states in order to reduce complexity, cost and legal risk.</w:t>
      </w:r>
    </w:p>
    <w:permEnd w:id="29444841"/>
    <w:p w14:paraId="18137FC1" w14:textId="77777777" w:rsidR="003E573C" w:rsidRDefault="003E573C" w:rsidP="003E573C">
      <w:pPr>
        <w:rPr>
          <w:rFonts w:cs="Arial"/>
        </w:rPr>
      </w:pPr>
      <w:r>
        <w:rPr>
          <w:rFonts w:cs="Arial"/>
        </w:rPr>
        <w:t>&lt;ESA_QUESTION_PKID_2&gt;</w:t>
      </w:r>
    </w:p>
    <w:p w14:paraId="3F18CAAF" w14:textId="77777777" w:rsidR="003E573C" w:rsidRDefault="003E573C" w:rsidP="003E573C">
      <w:pPr>
        <w:rPr>
          <w:rFonts w:cs="Arial"/>
        </w:rPr>
      </w:pPr>
    </w:p>
    <w:p w14:paraId="35245E90"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4F4C7CA0" w14:textId="77777777" w:rsidR="003E573C" w:rsidRDefault="003E573C" w:rsidP="003E573C">
      <w:pPr>
        <w:rPr>
          <w:rFonts w:cs="Arial"/>
        </w:rPr>
      </w:pPr>
      <w:r>
        <w:rPr>
          <w:rFonts w:cs="Arial"/>
        </w:rPr>
        <w:t>&lt;ESA_QUESTION_PKID_3&gt;</w:t>
      </w:r>
    </w:p>
    <w:p w14:paraId="4455D673" w14:textId="77777777" w:rsidR="003E573C" w:rsidRDefault="003E573C" w:rsidP="003E573C">
      <w:pPr>
        <w:rPr>
          <w:rFonts w:cs="Arial"/>
        </w:rPr>
      </w:pPr>
      <w:permStart w:id="1513386450" w:edGrp="everyone"/>
      <w:r>
        <w:rPr>
          <w:rFonts w:cs="Arial"/>
        </w:rPr>
        <w:t>TYPE YOUR TEXT HERE</w:t>
      </w:r>
    </w:p>
    <w:permEnd w:id="1513386450"/>
    <w:p w14:paraId="2C10C8D4" w14:textId="77777777" w:rsidR="003E573C" w:rsidRDefault="003E573C" w:rsidP="003E573C">
      <w:pPr>
        <w:rPr>
          <w:rFonts w:cs="Arial"/>
        </w:rPr>
      </w:pPr>
      <w:r>
        <w:rPr>
          <w:rFonts w:cs="Arial"/>
        </w:rPr>
        <w:lastRenderedPageBreak/>
        <w:t>&lt;ESA_QUESTION_PKID_3&gt;</w:t>
      </w:r>
    </w:p>
    <w:p w14:paraId="1AF538B2" w14:textId="77777777" w:rsidR="003E573C" w:rsidRDefault="003E573C" w:rsidP="003E573C">
      <w:pPr>
        <w:rPr>
          <w:rFonts w:cs="Arial"/>
        </w:rPr>
      </w:pPr>
    </w:p>
    <w:p w14:paraId="4C8CC9AC"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5021B07D" w14:textId="77777777" w:rsidR="003E573C" w:rsidRDefault="003E573C" w:rsidP="003E573C">
      <w:pPr>
        <w:rPr>
          <w:rFonts w:cs="Arial"/>
        </w:rPr>
      </w:pPr>
      <w:r>
        <w:rPr>
          <w:rFonts w:cs="Arial"/>
        </w:rPr>
        <w:t>&lt;ESA_QUESTION_PKID_4&gt;</w:t>
      </w:r>
    </w:p>
    <w:p w14:paraId="377C7F8E" w14:textId="77777777" w:rsidR="003E573C" w:rsidRDefault="003E573C" w:rsidP="003E573C">
      <w:pPr>
        <w:rPr>
          <w:rFonts w:cs="Arial"/>
        </w:rPr>
      </w:pPr>
      <w:permStart w:id="481253472" w:edGrp="everyone"/>
      <w:r>
        <w:rPr>
          <w:rFonts w:cs="Arial"/>
        </w:rPr>
        <w:t>TYPE YOUR TEXT HERE</w:t>
      </w:r>
    </w:p>
    <w:permEnd w:id="481253472"/>
    <w:p w14:paraId="3E3643C0" w14:textId="77777777" w:rsidR="003E573C" w:rsidRDefault="003E573C" w:rsidP="003E573C">
      <w:pPr>
        <w:rPr>
          <w:rFonts w:cs="Arial"/>
        </w:rPr>
      </w:pPr>
      <w:r>
        <w:rPr>
          <w:rFonts w:cs="Arial"/>
        </w:rPr>
        <w:t>&lt;ESA_QUESTION_PKID_4&gt;</w:t>
      </w:r>
    </w:p>
    <w:p w14:paraId="42D1FC6F" w14:textId="77777777" w:rsidR="003E573C" w:rsidRDefault="003E573C" w:rsidP="003E573C">
      <w:pPr>
        <w:rPr>
          <w:rFonts w:cs="Arial"/>
        </w:rPr>
      </w:pPr>
    </w:p>
    <w:p w14:paraId="0CCE0671"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56D9E7E7" w14:textId="77777777" w:rsidR="003E573C" w:rsidRDefault="003E573C" w:rsidP="003E573C">
      <w:pPr>
        <w:rPr>
          <w:rFonts w:cs="Arial"/>
        </w:rPr>
      </w:pPr>
      <w:r>
        <w:rPr>
          <w:rFonts w:cs="Arial"/>
        </w:rPr>
        <w:t>&lt;ESA_QUESTION_PKID_5&gt;</w:t>
      </w:r>
    </w:p>
    <w:p w14:paraId="00A2745F" w14:textId="77777777" w:rsidR="003E573C" w:rsidRDefault="003E573C" w:rsidP="003E573C">
      <w:pPr>
        <w:rPr>
          <w:rFonts w:cs="Arial"/>
        </w:rPr>
      </w:pPr>
      <w:permStart w:id="1110382267" w:edGrp="everyone"/>
      <w:r>
        <w:rPr>
          <w:rFonts w:cs="Arial"/>
        </w:rPr>
        <w:t>TYPE YOUR TEXT HERE</w:t>
      </w:r>
    </w:p>
    <w:permEnd w:id="1110382267"/>
    <w:p w14:paraId="7356FFC1" w14:textId="77777777" w:rsidR="003E573C" w:rsidRDefault="003E573C" w:rsidP="003E573C">
      <w:pPr>
        <w:rPr>
          <w:rFonts w:cs="Arial"/>
        </w:rPr>
      </w:pPr>
      <w:r>
        <w:rPr>
          <w:rFonts w:cs="Arial"/>
        </w:rPr>
        <w:t>&lt;ESA_QUESTION_PKID_5&gt;</w:t>
      </w:r>
    </w:p>
    <w:p w14:paraId="6B9E8580" w14:textId="77777777" w:rsidR="003E573C" w:rsidRDefault="003E573C" w:rsidP="003E573C">
      <w:pPr>
        <w:rPr>
          <w:rFonts w:cs="Arial"/>
        </w:rPr>
      </w:pPr>
    </w:p>
    <w:p w14:paraId="3B746494"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B435CF3" w14:textId="77777777" w:rsidR="003E573C" w:rsidRDefault="003E573C" w:rsidP="003E573C">
      <w:pPr>
        <w:rPr>
          <w:rFonts w:cs="Arial"/>
        </w:rPr>
      </w:pPr>
      <w:r>
        <w:rPr>
          <w:rFonts w:cs="Arial"/>
        </w:rPr>
        <w:t>&lt;ESA_QUESTION_PKID_6&gt;</w:t>
      </w:r>
    </w:p>
    <w:p w14:paraId="6251D8A7" w14:textId="77777777" w:rsidR="003E573C" w:rsidRDefault="003E573C" w:rsidP="003E573C">
      <w:pPr>
        <w:rPr>
          <w:rFonts w:cs="Arial"/>
        </w:rPr>
      </w:pPr>
      <w:permStart w:id="195908797" w:edGrp="everyone"/>
      <w:r>
        <w:rPr>
          <w:rFonts w:cs="Arial"/>
        </w:rPr>
        <w:t>TYPE YOUR TEXT HERE</w:t>
      </w:r>
    </w:p>
    <w:permEnd w:id="195908797"/>
    <w:p w14:paraId="78F15A9A" w14:textId="77777777" w:rsidR="003E573C" w:rsidRDefault="003E573C" w:rsidP="003E573C">
      <w:pPr>
        <w:rPr>
          <w:rFonts w:cs="Arial"/>
        </w:rPr>
      </w:pPr>
      <w:r>
        <w:rPr>
          <w:rFonts w:cs="Arial"/>
        </w:rPr>
        <w:t>&lt;ESA_QUESTION_PKID_6&gt;</w:t>
      </w:r>
    </w:p>
    <w:p w14:paraId="5E2DC147" w14:textId="77777777" w:rsidR="003E573C" w:rsidRDefault="003E573C" w:rsidP="003E573C">
      <w:pPr>
        <w:rPr>
          <w:rFonts w:cs="Arial"/>
        </w:rPr>
      </w:pPr>
    </w:p>
    <w:p w14:paraId="1C5C9A09"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78E0B8F" w14:textId="77777777" w:rsidR="003E573C" w:rsidRDefault="003E573C" w:rsidP="003E573C">
      <w:pPr>
        <w:rPr>
          <w:rFonts w:cs="Arial"/>
        </w:rPr>
      </w:pPr>
      <w:r>
        <w:rPr>
          <w:rFonts w:cs="Arial"/>
        </w:rPr>
        <w:t>&lt;ESA_QUESTION_PKID_7&gt;</w:t>
      </w:r>
    </w:p>
    <w:p w14:paraId="0F5E40F2" w14:textId="77777777" w:rsidR="003E573C" w:rsidRDefault="003E573C" w:rsidP="003E573C">
      <w:pPr>
        <w:rPr>
          <w:rFonts w:cs="Arial"/>
        </w:rPr>
      </w:pPr>
      <w:permStart w:id="1300372122" w:edGrp="everyone"/>
      <w:r>
        <w:rPr>
          <w:rFonts w:cs="Arial"/>
        </w:rPr>
        <w:t>TYPE YOUR TEXT HERE</w:t>
      </w:r>
    </w:p>
    <w:permEnd w:id="1300372122"/>
    <w:p w14:paraId="2DEE4F25" w14:textId="77777777" w:rsidR="003E573C" w:rsidRDefault="003E573C" w:rsidP="003E573C">
      <w:pPr>
        <w:rPr>
          <w:rFonts w:cs="Arial"/>
        </w:rPr>
      </w:pPr>
      <w:r>
        <w:rPr>
          <w:rFonts w:cs="Arial"/>
        </w:rPr>
        <w:t>&lt;ESA_QUESTION_PKID_7&gt;</w:t>
      </w:r>
    </w:p>
    <w:p w14:paraId="2A5F0001" w14:textId="77777777" w:rsidR="003E573C" w:rsidRDefault="003E573C" w:rsidP="003E573C">
      <w:pPr>
        <w:rPr>
          <w:rFonts w:cs="Arial"/>
        </w:rPr>
      </w:pPr>
    </w:p>
    <w:p w14:paraId="198FFDBB"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4405C0D5" w14:textId="77777777" w:rsidR="003E573C" w:rsidRDefault="003E573C" w:rsidP="003E573C">
      <w:pPr>
        <w:rPr>
          <w:rFonts w:cs="Arial"/>
        </w:rPr>
      </w:pPr>
      <w:r>
        <w:rPr>
          <w:rFonts w:cs="Arial"/>
        </w:rPr>
        <w:t>&lt;ESA_QUESTION_PKID_8&gt;</w:t>
      </w:r>
    </w:p>
    <w:p w14:paraId="2BC37350" w14:textId="77777777" w:rsidR="003E573C" w:rsidRDefault="003E573C" w:rsidP="003E573C">
      <w:pPr>
        <w:rPr>
          <w:rFonts w:cs="Arial"/>
        </w:rPr>
      </w:pPr>
      <w:permStart w:id="1045050195" w:edGrp="everyone"/>
      <w:r>
        <w:rPr>
          <w:rFonts w:cs="Arial"/>
        </w:rPr>
        <w:t>TYPE YOUR TEXT HERE</w:t>
      </w:r>
    </w:p>
    <w:permEnd w:id="1045050195"/>
    <w:p w14:paraId="042B85EE" w14:textId="77777777" w:rsidR="003E573C" w:rsidRDefault="003E573C" w:rsidP="003E573C">
      <w:pPr>
        <w:rPr>
          <w:rFonts w:cs="Arial"/>
        </w:rPr>
      </w:pPr>
      <w:r>
        <w:rPr>
          <w:rFonts w:cs="Arial"/>
        </w:rPr>
        <w:t>&lt;ESA_QUESTION_PKID_8&gt;</w:t>
      </w:r>
    </w:p>
    <w:p w14:paraId="14BDA1FA" w14:textId="77777777" w:rsidR="003E573C" w:rsidRDefault="003E573C" w:rsidP="003E573C">
      <w:pPr>
        <w:rPr>
          <w:rFonts w:cs="Arial"/>
        </w:rPr>
      </w:pPr>
    </w:p>
    <w:p w14:paraId="49FBB53C"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5864883A" w14:textId="77777777" w:rsidR="003E573C" w:rsidRDefault="003E573C" w:rsidP="003E573C">
      <w:pPr>
        <w:rPr>
          <w:rFonts w:cs="Arial"/>
        </w:rPr>
      </w:pPr>
      <w:r>
        <w:rPr>
          <w:rFonts w:cs="Arial"/>
        </w:rPr>
        <w:t>&lt;ESA_QUESTION_PKID_9&gt;</w:t>
      </w:r>
    </w:p>
    <w:p w14:paraId="23CAF336" w14:textId="77777777" w:rsidR="003E573C" w:rsidRDefault="003E573C" w:rsidP="003E573C">
      <w:pPr>
        <w:rPr>
          <w:rFonts w:cs="Arial"/>
        </w:rPr>
      </w:pPr>
      <w:permStart w:id="1037788117" w:edGrp="everyone"/>
      <w:r>
        <w:rPr>
          <w:rFonts w:cs="Arial"/>
        </w:rPr>
        <w:t>TYPE YOUR TEXT HERE</w:t>
      </w:r>
    </w:p>
    <w:permEnd w:id="1037788117"/>
    <w:p w14:paraId="3BE125CD" w14:textId="77777777" w:rsidR="003E573C" w:rsidRDefault="003E573C" w:rsidP="003E573C">
      <w:pPr>
        <w:rPr>
          <w:rFonts w:cs="Arial"/>
        </w:rPr>
      </w:pPr>
      <w:r>
        <w:rPr>
          <w:rFonts w:cs="Arial"/>
        </w:rPr>
        <w:t>&lt;ESA_QUESTION_PKID_9&gt;</w:t>
      </w:r>
    </w:p>
    <w:p w14:paraId="4773F261" w14:textId="77777777" w:rsidR="003E573C" w:rsidRDefault="003E573C" w:rsidP="003E573C">
      <w:pPr>
        <w:rPr>
          <w:rFonts w:cs="Arial"/>
        </w:rPr>
      </w:pPr>
    </w:p>
    <w:p w14:paraId="462642F6" w14:textId="77777777" w:rsidR="003E573C" w:rsidRDefault="003E573C" w:rsidP="003E573C">
      <w:pPr>
        <w:pStyle w:val="Questionstyle"/>
        <w:numPr>
          <w:ilvl w:val="0"/>
          <w:numId w:val="39"/>
        </w:numPr>
      </w:pPr>
      <w:bookmarkStart w:id="2"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2"/>
    </w:p>
    <w:p w14:paraId="44E3BB65" w14:textId="77777777" w:rsidR="003E573C" w:rsidRDefault="003E573C" w:rsidP="003E573C">
      <w:pPr>
        <w:rPr>
          <w:rFonts w:cs="Arial"/>
        </w:rPr>
      </w:pPr>
      <w:r>
        <w:rPr>
          <w:rFonts w:cs="Arial"/>
        </w:rPr>
        <w:lastRenderedPageBreak/>
        <w:t>&lt;ESA_QUESTION_PKID_10&gt;</w:t>
      </w:r>
    </w:p>
    <w:p w14:paraId="6F98FE56" w14:textId="77777777" w:rsidR="003E573C" w:rsidRDefault="003E573C" w:rsidP="003E573C">
      <w:pPr>
        <w:rPr>
          <w:rFonts w:cs="Arial"/>
        </w:rPr>
      </w:pPr>
      <w:permStart w:id="1154888081" w:edGrp="everyone"/>
      <w:r>
        <w:rPr>
          <w:rFonts w:cs="Arial"/>
        </w:rPr>
        <w:t>TYPE YOUR TEXT HERE</w:t>
      </w:r>
    </w:p>
    <w:permEnd w:id="1154888081"/>
    <w:p w14:paraId="5B62119E" w14:textId="77777777" w:rsidR="003E573C" w:rsidRDefault="003E573C" w:rsidP="003E573C">
      <w:pPr>
        <w:rPr>
          <w:rFonts w:cs="Arial"/>
        </w:rPr>
      </w:pPr>
      <w:r>
        <w:rPr>
          <w:rFonts w:cs="Arial"/>
        </w:rPr>
        <w:t>&lt;ESA_QUESTION_PKID_10&gt;</w:t>
      </w:r>
    </w:p>
    <w:p w14:paraId="5C4AB549" w14:textId="77777777" w:rsidR="003E573C" w:rsidRDefault="003E573C" w:rsidP="003E573C">
      <w:pPr>
        <w:rPr>
          <w:rFonts w:cs="Arial"/>
        </w:rPr>
      </w:pPr>
    </w:p>
    <w:p w14:paraId="39199806"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25E9E43D" w14:textId="77777777" w:rsidR="003E573C" w:rsidRDefault="003E573C" w:rsidP="003E573C">
      <w:pPr>
        <w:rPr>
          <w:rFonts w:cs="Arial"/>
        </w:rPr>
      </w:pPr>
      <w:r>
        <w:rPr>
          <w:rFonts w:cs="Arial"/>
        </w:rPr>
        <w:t>&lt;ESA_QUESTION_PKID_11&gt;</w:t>
      </w:r>
    </w:p>
    <w:p w14:paraId="18E5CBA2" w14:textId="77777777" w:rsidR="003E573C" w:rsidRDefault="003E573C" w:rsidP="003E573C">
      <w:pPr>
        <w:rPr>
          <w:rFonts w:cs="Arial"/>
        </w:rPr>
      </w:pPr>
      <w:permStart w:id="659323122" w:edGrp="everyone"/>
      <w:r>
        <w:rPr>
          <w:rFonts w:cs="Arial"/>
        </w:rPr>
        <w:t>TYPE YOUR TEXT HERE</w:t>
      </w:r>
    </w:p>
    <w:permEnd w:id="659323122"/>
    <w:p w14:paraId="42C1C6AA" w14:textId="77777777" w:rsidR="003E573C" w:rsidRDefault="003E573C" w:rsidP="003E573C">
      <w:pPr>
        <w:rPr>
          <w:rFonts w:cs="Arial"/>
        </w:rPr>
      </w:pPr>
      <w:r>
        <w:rPr>
          <w:rFonts w:cs="Arial"/>
        </w:rPr>
        <w:t>&lt;ESA_QUESTION_PKID_11&gt;</w:t>
      </w:r>
    </w:p>
    <w:p w14:paraId="1EEF462B" w14:textId="77777777" w:rsidR="003E573C" w:rsidRDefault="003E573C" w:rsidP="003E573C">
      <w:pPr>
        <w:rPr>
          <w:rFonts w:cs="Arial"/>
        </w:rPr>
      </w:pPr>
    </w:p>
    <w:p w14:paraId="5C63B45D" w14:textId="77777777" w:rsidR="003E573C" w:rsidRDefault="003E573C" w:rsidP="003E573C">
      <w:pPr>
        <w:pStyle w:val="Questionstyle"/>
        <w:numPr>
          <w:ilvl w:val="0"/>
          <w:numId w:val="39"/>
        </w:numPr>
      </w:pPr>
      <w:r>
        <w:t xml:space="preserve">: </w:t>
      </w:r>
      <w:r w:rsidRPr="00763760">
        <w:t>How should share buyback rates be estimated?</w:t>
      </w:r>
    </w:p>
    <w:p w14:paraId="780B3E55" w14:textId="77777777" w:rsidR="003E573C" w:rsidRDefault="003E573C" w:rsidP="003E573C">
      <w:pPr>
        <w:rPr>
          <w:rFonts w:cs="Arial"/>
        </w:rPr>
      </w:pPr>
      <w:r>
        <w:rPr>
          <w:rFonts w:cs="Arial"/>
        </w:rPr>
        <w:t>&lt;ESA_QUESTION_PKID_12&gt;</w:t>
      </w:r>
    </w:p>
    <w:p w14:paraId="626327F5" w14:textId="77777777" w:rsidR="003E573C" w:rsidRDefault="003E573C" w:rsidP="003E573C">
      <w:pPr>
        <w:rPr>
          <w:rFonts w:cs="Arial"/>
        </w:rPr>
      </w:pPr>
      <w:permStart w:id="1526221470" w:edGrp="everyone"/>
      <w:r>
        <w:rPr>
          <w:rFonts w:cs="Arial"/>
        </w:rPr>
        <w:t>TYPE YOUR TEXT HERE</w:t>
      </w:r>
    </w:p>
    <w:permEnd w:id="1526221470"/>
    <w:p w14:paraId="1100BD32" w14:textId="77777777" w:rsidR="003E573C" w:rsidRDefault="003E573C" w:rsidP="003E573C">
      <w:pPr>
        <w:rPr>
          <w:rFonts w:cs="Arial"/>
        </w:rPr>
      </w:pPr>
      <w:r>
        <w:rPr>
          <w:rFonts w:cs="Arial"/>
        </w:rPr>
        <w:t>&lt;ESA_QUESTION_PKID_12&gt;</w:t>
      </w:r>
    </w:p>
    <w:p w14:paraId="6466DCD0" w14:textId="77777777" w:rsidR="003E573C" w:rsidRDefault="003E573C" w:rsidP="003E573C">
      <w:pPr>
        <w:rPr>
          <w:rFonts w:cs="Arial"/>
        </w:rPr>
      </w:pPr>
    </w:p>
    <w:p w14:paraId="5931F380"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6C574A77" w14:textId="77777777" w:rsidR="003E573C" w:rsidRDefault="003E573C" w:rsidP="003E573C">
      <w:pPr>
        <w:rPr>
          <w:rFonts w:cs="Arial"/>
        </w:rPr>
      </w:pPr>
      <w:r>
        <w:rPr>
          <w:rFonts w:cs="Arial"/>
        </w:rPr>
        <w:t>&lt;ESA_QUESTION_PKID_13&gt;</w:t>
      </w:r>
    </w:p>
    <w:p w14:paraId="6BD0B6AE" w14:textId="77777777" w:rsidR="003E573C" w:rsidRDefault="003E573C" w:rsidP="003E573C">
      <w:pPr>
        <w:rPr>
          <w:rFonts w:cs="Arial"/>
        </w:rPr>
      </w:pPr>
      <w:permStart w:id="709305717" w:edGrp="everyone"/>
      <w:r>
        <w:rPr>
          <w:rFonts w:cs="Arial"/>
        </w:rPr>
        <w:t>TYPE YOUR TEXT HERE</w:t>
      </w:r>
    </w:p>
    <w:permEnd w:id="709305717"/>
    <w:p w14:paraId="40FD305D" w14:textId="77777777" w:rsidR="003E573C" w:rsidRDefault="003E573C" w:rsidP="003E573C">
      <w:pPr>
        <w:rPr>
          <w:rFonts w:cs="Arial"/>
        </w:rPr>
      </w:pPr>
      <w:r>
        <w:rPr>
          <w:rFonts w:cs="Arial"/>
        </w:rPr>
        <w:t>&lt;ESA_QUESTION_PKID_13&gt;</w:t>
      </w:r>
    </w:p>
    <w:p w14:paraId="4C354311" w14:textId="77777777" w:rsidR="003E573C" w:rsidRDefault="003E573C" w:rsidP="003E573C">
      <w:pPr>
        <w:rPr>
          <w:rFonts w:cs="Arial"/>
        </w:rPr>
      </w:pPr>
    </w:p>
    <w:p w14:paraId="325AB081"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5C3209B9" w14:textId="77777777" w:rsidR="003E573C" w:rsidRDefault="003E573C" w:rsidP="003E573C">
      <w:pPr>
        <w:rPr>
          <w:rFonts w:cs="Arial"/>
        </w:rPr>
      </w:pPr>
      <w:r>
        <w:rPr>
          <w:rFonts w:cs="Arial"/>
        </w:rPr>
        <w:t>&lt;ESA_QUESTION_PKID_14&gt;</w:t>
      </w:r>
    </w:p>
    <w:p w14:paraId="06ABD547" w14:textId="77777777" w:rsidR="003E573C" w:rsidRDefault="003E573C" w:rsidP="003E573C">
      <w:pPr>
        <w:rPr>
          <w:rFonts w:cs="Arial"/>
        </w:rPr>
      </w:pPr>
      <w:permStart w:id="178005664" w:edGrp="everyone"/>
      <w:r>
        <w:rPr>
          <w:rFonts w:cs="Arial"/>
        </w:rPr>
        <w:t>TYPE YOUR TEXT HERE</w:t>
      </w:r>
    </w:p>
    <w:permEnd w:id="178005664"/>
    <w:p w14:paraId="0921BAD2" w14:textId="77777777" w:rsidR="003E573C" w:rsidRDefault="003E573C" w:rsidP="003E573C">
      <w:pPr>
        <w:rPr>
          <w:rFonts w:cs="Arial"/>
        </w:rPr>
      </w:pPr>
      <w:r>
        <w:rPr>
          <w:rFonts w:cs="Arial"/>
        </w:rPr>
        <w:t>&lt;ESA_QUESTION_PKID_14&gt;</w:t>
      </w:r>
    </w:p>
    <w:p w14:paraId="6E08BC57" w14:textId="77777777" w:rsidR="003E573C" w:rsidRDefault="003E573C" w:rsidP="003E573C">
      <w:pPr>
        <w:rPr>
          <w:rFonts w:cs="Arial"/>
        </w:rPr>
      </w:pPr>
    </w:p>
    <w:p w14:paraId="602E3C5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68CD63EA" w14:textId="77777777" w:rsidR="003E573C" w:rsidRDefault="003E573C" w:rsidP="003E573C">
      <w:pPr>
        <w:rPr>
          <w:rFonts w:cs="Arial"/>
        </w:rPr>
      </w:pPr>
      <w:r>
        <w:rPr>
          <w:rFonts w:cs="Arial"/>
        </w:rPr>
        <w:t>&lt;ESA_QUESTION_PKID_15&gt;</w:t>
      </w:r>
    </w:p>
    <w:p w14:paraId="2A7EFC73" w14:textId="77777777" w:rsidR="003E573C" w:rsidRDefault="003E573C" w:rsidP="003E573C">
      <w:pPr>
        <w:rPr>
          <w:rFonts w:cs="Arial"/>
        </w:rPr>
      </w:pPr>
      <w:permStart w:id="1429549404" w:edGrp="everyone"/>
      <w:r>
        <w:rPr>
          <w:rFonts w:cs="Arial"/>
        </w:rPr>
        <w:t>TYPE YOUR TEXT HERE</w:t>
      </w:r>
    </w:p>
    <w:permEnd w:id="1429549404"/>
    <w:p w14:paraId="64A78597" w14:textId="77777777" w:rsidR="003E573C" w:rsidRDefault="003E573C" w:rsidP="003E573C">
      <w:pPr>
        <w:rPr>
          <w:rFonts w:cs="Arial"/>
        </w:rPr>
      </w:pPr>
      <w:r>
        <w:rPr>
          <w:rFonts w:cs="Arial"/>
        </w:rPr>
        <w:t>&lt;ESA_QUESTION_PKID_15&gt;</w:t>
      </w:r>
    </w:p>
    <w:p w14:paraId="09BCEC71" w14:textId="77777777" w:rsidR="003E573C" w:rsidRDefault="003E573C" w:rsidP="003E573C">
      <w:pPr>
        <w:rPr>
          <w:rFonts w:cs="Arial"/>
        </w:rPr>
      </w:pPr>
    </w:p>
    <w:p w14:paraId="2FC764D2"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0F73A7DB" w14:textId="77777777" w:rsidR="003E573C" w:rsidRDefault="003E573C" w:rsidP="003E573C">
      <w:pPr>
        <w:rPr>
          <w:rFonts w:cs="Arial"/>
        </w:rPr>
      </w:pPr>
      <w:r>
        <w:rPr>
          <w:rFonts w:cs="Arial"/>
        </w:rPr>
        <w:t>&lt;ESA_QUESTION_PKID_16&gt;</w:t>
      </w:r>
    </w:p>
    <w:p w14:paraId="62FB2EAF" w14:textId="77777777" w:rsidR="003E573C" w:rsidRDefault="003E573C" w:rsidP="003E573C">
      <w:pPr>
        <w:rPr>
          <w:rFonts w:cs="Arial"/>
        </w:rPr>
      </w:pPr>
      <w:permStart w:id="757073730" w:edGrp="everyone"/>
      <w:r>
        <w:rPr>
          <w:rFonts w:cs="Arial"/>
        </w:rPr>
        <w:t>TYPE YOUR TEXT HERE</w:t>
      </w:r>
    </w:p>
    <w:permEnd w:id="757073730"/>
    <w:p w14:paraId="593ADD45" w14:textId="77777777" w:rsidR="003E573C" w:rsidRDefault="003E573C" w:rsidP="003E573C">
      <w:pPr>
        <w:rPr>
          <w:rFonts w:cs="Arial"/>
        </w:rPr>
      </w:pPr>
      <w:r>
        <w:rPr>
          <w:rFonts w:cs="Arial"/>
        </w:rPr>
        <w:t>&lt;ESA_QUESTION_PKID_16&gt;</w:t>
      </w:r>
    </w:p>
    <w:p w14:paraId="424776E9" w14:textId="77777777" w:rsidR="003E573C" w:rsidRDefault="003E573C" w:rsidP="003E573C">
      <w:pPr>
        <w:rPr>
          <w:rFonts w:cs="Arial"/>
        </w:rPr>
      </w:pPr>
    </w:p>
    <w:p w14:paraId="4AA99020" w14:textId="77777777" w:rsidR="003E573C" w:rsidRDefault="003E573C" w:rsidP="003E573C">
      <w:pPr>
        <w:pStyle w:val="Questionstyle"/>
        <w:numPr>
          <w:ilvl w:val="0"/>
          <w:numId w:val="39"/>
        </w:numPr>
      </w:pPr>
      <w:r>
        <w:t xml:space="preserve">: </w:t>
      </w:r>
      <w:r w:rsidRPr="00763760">
        <w:t xml:space="preserve">Are there any other compensatory mechanisms that could address unforeseen methodological faults? If yes, please explain the mechanism; explain how it ensures that scenario </w:t>
      </w:r>
      <w:r w:rsidRPr="00763760">
        <w:lastRenderedPageBreak/>
        <w:t>information in the KID allows investors to compare PRIIPs, and explain how the information for similar products from different manufacturers remains sufficiently consistent.</w:t>
      </w:r>
    </w:p>
    <w:p w14:paraId="660B0067" w14:textId="77777777" w:rsidR="003E573C" w:rsidRDefault="003E573C" w:rsidP="003E573C">
      <w:pPr>
        <w:rPr>
          <w:rFonts w:cs="Arial"/>
        </w:rPr>
      </w:pPr>
      <w:r>
        <w:rPr>
          <w:rFonts w:cs="Arial"/>
        </w:rPr>
        <w:t>&lt;ESA_QUESTION_PKID_17&gt;</w:t>
      </w:r>
    </w:p>
    <w:p w14:paraId="4F1B5505" w14:textId="77777777" w:rsidR="003E573C" w:rsidRDefault="003E573C" w:rsidP="003E573C">
      <w:pPr>
        <w:rPr>
          <w:rFonts w:cs="Arial"/>
        </w:rPr>
      </w:pPr>
      <w:permStart w:id="2037994407" w:edGrp="everyone"/>
      <w:r>
        <w:rPr>
          <w:rFonts w:cs="Arial"/>
        </w:rPr>
        <w:t>TYPE YOUR TEXT HERE</w:t>
      </w:r>
    </w:p>
    <w:permEnd w:id="2037994407"/>
    <w:p w14:paraId="66998658" w14:textId="77777777" w:rsidR="003E573C" w:rsidRDefault="003E573C" w:rsidP="003E573C">
      <w:pPr>
        <w:rPr>
          <w:rFonts w:cs="Arial"/>
        </w:rPr>
      </w:pPr>
      <w:r>
        <w:rPr>
          <w:rFonts w:cs="Arial"/>
        </w:rPr>
        <w:t>&lt;ESA_QUESTION_PKID_17&gt;</w:t>
      </w:r>
    </w:p>
    <w:p w14:paraId="2AC3BC88" w14:textId="77777777" w:rsidR="003E573C" w:rsidRDefault="003E573C" w:rsidP="003E573C">
      <w:pPr>
        <w:rPr>
          <w:rFonts w:cs="Arial"/>
        </w:rPr>
      </w:pPr>
    </w:p>
    <w:p w14:paraId="322469BA"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39F8C083" w14:textId="77777777" w:rsidR="003E573C" w:rsidRDefault="003E573C" w:rsidP="003E573C">
      <w:pPr>
        <w:rPr>
          <w:rFonts w:cs="Arial"/>
        </w:rPr>
      </w:pPr>
      <w:r>
        <w:rPr>
          <w:rFonts w:cs="Arial"/>
        </w:rPr>
        <w:t>&lt;ESA_QUESTION_PKID_18&gt;</w:t>
      </w:r>
    </w:p>
    <w:p w14:paraId="16FE476C" w14:textId="77777777" w:rsidR="003E573C" w:rsidRDefault="003E573C" w:rsidP="003E573C">
      <w:pPr>
        <w:rPr>
          <w:rFonts w:cs="Arial"/>
        </w:rPr>
      </w:pPr>
      <w:permStart w:id="1556310228" w:edGrp="everyone"/>
      <w:r>
        <w:rPr>
          <w:rFonts w:cs="Arial"/>
        </w:rPr>
        <w:t>TYPE YOUR TEXT HERE</w:t>
      </w:r>
    </w:p>
    <w:permEnd w:id="1556310228"/>
    <w:p w14:paraId="3406A7F1" w14:textId="77777777" w:rsidR="003E573C" w:rsidRDefault="003E573C" w:rsidP="003E573C">
      <w:pPr>
        <w:rPr>
          <w:rFonts w:cs="Arial"/>
        </w:rPr>
      </w:pPr>
      <w:r>
        <w:rPr>
          <w:rFonts w:cs="Arial"/>
        </w:rPr>
        <w:t>&lt;ESA_QUESTION_PKID_18&gt;</w:t>
      </w:r>
    </w:p>
    <w:p w14:paraId="7E659ABE" w14:textId="77777777" w:rsidR="003E573C" w:rsidRDefault="003E573C" w:rsidP="003E573C">
      <w:pPr>
        <w:rPr>
          <w:rFonts w:cs="Arial"/>
        </w:rPr>
      </w:pPr>
    </w:p>
    <w:p w14:paraId="1AEE7532"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4912B08B" w14:textId="77777777" w:rsidR="003E573C" w:rsidRDefault="003E573C" w:rsidP="003E573C">
      <w:pPr>
        <w:rPr>
          <w:rFonts w:cs="Arial"/>
        </w:rPr>
      </w:pPr>
      <w:r>
        <w:rPr>
          <w:rFonts w:cs="Arial"/>
        </w:rPr>
        <w:t>&lt;ESA_QUESTION_PKID_19&gt;</w:t>
      </w:r>
    </w:p>
    <w:p w14:paraId="6D0B92DE" w14:textId="77777777" w:rsidR="003E573C" w:rsidRDefault="003E573C" w:rsidP="003E573C">
      <w:pPr>
        <w:rPr>
          <w:rFonts w:cs="Arial"/>
        </w:rPr>
      </w:pPr>
      <w:permStart w:id="1184983809" w:edGrp="everyone"/>
      <w:r>
        <w:rPr>
          <w:rFonts w:cs="Arial"/>
        </w:rPr>
        <w:t>TYPE YOUR TEXT HERE</w:t>
      </w:r>
    </w:p>
    <w:permEnd w:id="1184983809"/>
    <w:p w14:paraId="700E4EB3" w14:textId="77777777" w:rsidR="003E573C" w:rsidRDefault="003E573C" w:rsidP="003E573C">
      <w:pPr>
        <w:rPr>
          <w:rFonts w:cs="Arial"/>
        </w:rPr>
      </w:pPr>
      <w:r>
        <w:rPr>
          <w:rFonts w:cs="Arial"/>
        </w:rPr>
        <w:t>&lt;ESA_QUESTION_PKID_19&gt;</w:t>
      </w:r>
    </w:p>
    <w:p w14:paraId="6FEE1333" w14:textId="77777777" w:rsidR="003E573C" w:rsidRDefault="003E573C" w:rsidP="003E573C">
      <w:pPr>
        <w:rPr>
          <w:rFonts w:cs="Arial"/>
        </w:rPr>
      </w:pPr>
    </w:p>
    <w:p w14:paraId="1B637434"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516DBF4A" w14:textId="77777777" w:rsidR="003E573C" w:rsidRDefault="003E573C" w:rsidP="003E573C">
      <w:pPr>
        <w:rPr>
          <w:rFonts w:cs="Arial"/>
        </w:rPr>
      </w:pPr>
      <w:r>
        <w:rPr>
          <w:rFonts w:cs="Arial"/>
        </w:rPr>
        <w:t>&lt;ESA_QUESTION_PKID_20&gt;</w:t>
      </w:r>
    </w:p>
    <w:p w14:paraId="7A504FE6" w14:textId="77777777" w:rsidR="003E573C" w:rsidRDefault="003E573C" w:rsidP="003E573C">
      <w:pPr>
        <w:rPr>
          <w:rFonts w:cs="Arial"/>
        </w:rPr>
      </w:pPr>
      <w:permStart w:id="1684358324" w:edGrp="everyone"/>
      <w:r>
        <w:rPr>
          <w:rFonts w:cs="Arial"/>
        </w:rPr>
        <w:t>TYPE YOUR TEXT HERE</w:t>
      </w:r>
    </w:p>
    <w:permEnd w:id="1684358324"/>
    <w:p w14:paraId="76161879" w14:textId="77777777" w:rsidR="003E573C" w:rsidRDefault="003E573C" w:rsidP="003E573C">
      <w:pPr>
        <w:rPr>
          <w:rFonts w:cs="Arial"/>
        </w:rPr>
      </w:pPr>
      <w:r>
        <w:rPr>
          <w:rFonts w:cs="Arial"/>
        </w:rPr>
        <w:t>&lt;ESA_QUESTION_PKID_20&gt;</w:t>
      </w:r>
    </w:p>
    <w:p w14:paraId="48B5C5C7" w14:textId="77777777" w:rsidR="003E573C" w:rsidRDefault="003E573C" w:rsidP="003E573C">
      <w:pPr>
        <w:rPr>
          <w:rFonts w:cs="Arial"/>
        </w:rPr>
      </w:pPr>
    </w:p>
    <w:p w14:paraId="00714BD2"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57679AE" w14:textId="77777777" w:rsidR="003E573C" w:rsidRDefault="003E573C" w:rsidP="003E573C">
      <w:pPr>
        <w:rPr>
          <w:rFonts w:cs="Arial"/>
        </w:rPr>
      </w:pPr>
      <w:r>
        <w:rPr>
          <w:rFonts w:cs="Arial"/>
        </w:rPr>
        <w:t>&lt;ESA_QUESTION_PKID_21&gt;</w:t>
      </w:r>
    </w:p>
    <w:p w14:paraId="7D26B923" w14:textId="77777777" w:rsidR="003E573C" w:rsidRDefault="003E573C" w:rsidP="003E573C">
      <w:pPr>
        <w:rPr>
          <w:rFonts w:cs="Arial"/>
        </w:rPr>
      </w:pPr>
      <w:permStart w:id="87374181" w:edGrp="everyone"/>
      <w:r>
        <w:rPr>
          <w:rFonts w:cs="Arial"/>
        </w:rPr>
        <w:t>TYPE YOUR TEXT HERE</w:t>
      </w:r>
    </w:p>
    <w:permEnd w:id="87374181"/>
    <w:p w14:paraId="51997082" w14:textId="77777777" w:rsidR="003E573C" w:rsidRDefault="003E573C" w:rsidP="003E573C">
      <w:pPr>
        <w:rPr>
          <w:rFonts w:cs="Arial"/>
        </w:rPr>
      </w:pPr>
      <w:r>
        <w:rPr>
          <w:rFonts w:cs="Arial"/>
        </w:rPr>
        <w:t>&lt;ESA_QUESTION_PKID_21&gt;</w:t>
      </w:r>
    </w:p>
    <w:p w14:paraId="067E05F8" w14:textId="77777777" w:rsidR="003E573C" w:rsidRDefault="003E573C" w:rsidP="003E573C">
      <w:pPr>
        <w:rPr>
          <w:rFonts w:cs="Arial"/>
        </w:rPr>
      </w:pPr>
    </w:p>
    <w:p w14:paraId="2BB7AD4C"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40800AE9" w14:textId="77777777" w:rsidR="003E573C" w:rsidRDefault="003E573C" w:rsidP="003E573C">
      <w:pPr>
        <w:rPr>
          <w:rFonts w:cs="Arial"/>
        </w:rPr>
      </w:pPr>
      <w:r>
        <w:rPr>
          <w:rFonts w:cs="Arial"/>
        </w:rPr>
        <w:t>&lt;ESA_QUESTION_PKID_22&gt;</w:t>
      </w:r>
    </w:p>
    <w:p w14:paraId="0B2F5F5E" w14:textId="77777777" w:rsidR="003E573C" w:rsidRDefault="003E573C" w:rsidP="003E573C">
      <w:pPr>
        <w:rPr>
          <w:rFonts w:cs="Arial"/>
        </w:rPr>
      </w:pPr>
      <w:permStart w:id="1325950237" w:edGrp="everyone"/>
      <w:r>
        <w:rPr>
          <w:rFonts w:cs="Arial"/>
        </w:rPr>
        <w:t>TYPE YOUR TEXT HERE</w:t>
      </w:r>
    </w:p>
    <w:permEnd w:id="1325950237"/>
    <w:p w14:paraId="336A6101" w14:textId="77777777" w:rsidR="003E573C" w:rsidRDefault="003E573C" w:rsidP="003E573C">
      <w:pPr>
        <w:rPr>
          <w:rFonts w:cs="Arial"/>
        </w:rPr>
      </w:pPr>
      <w:r>
        <w:rPr>
          <w:rFonts w:cs="Arial"/>
        </w:rPr>
        <w:t>&lt;ESA_QUESTION_PKID_22&gt;</w:t>
      </w:r>
    </w:p>
    <w:p w14:paraId="131844A0" w14:textId="77777777" w:rsidR="003E573C" w:rsidRDefault="003E573C" w:rsidP="003E573C">
      <w:pPr>
        <w:rPr>
          <w:rFonts w:cs="Arial"/>
        </w:rPr>
      </w:pPr>
    </w:p>
    <w:p w14:paraId="250D58C3"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0C12F1E2" w14:textId="77777777" w:rsidR="003E573C" w:rsidRDefault="003E573C" w:rsidP="003E573C">
      <w:pPr>
        <w:rPr>
          <w:rFonts w:cs="Arial"/>
        </w:rPr>
      </w:pPr>
      <w:r>
        <w:rPr>
          <w:rFonts w:cs="Arial"/>
        </w:rPr>
        <w:t>&lt;ESA_QUESTION_PKID_23&gt;</w:t>
      </w:r>
    </w:p>
    <w:p w14:paraId="4DD611B0" w14:textId="77777777" w:rsidR="003E573C" w:rsidRDefault="003E573C" w:rsidP="003E573C">
      <w:pPr>
        <w:rPr>
          <w:rFonts w:cs="Arial"/>
        </w:rPr>
      </w:pPr>
      <w:permStart w:id="1448291979" w:edGrp="everyone"/>
      <w:r>
        <w:rPr>
          <w:rFonts w:cs="Arial"/>
        </w:rPr>
        <w:t>TYPE YOUR TEXT HERE</w:t>
      </w:r>
    </w:p>
    <w:permEnd w:id="1448291979"/>
    <w:p w14:paraId="28717BAF" w14:textId="77777777" w:rsidR="003E573C" w:rsidRDefault="003E573C" w:rsidP="003E573C">
      <w:pPr>
        <w:rPr>
          <w:rFonts w:cs="Arial"/>
        </w:rPr>
      </w:pPr>
      <w:r>
        <w:rPr>
          <w:rFonts w:cs="Arial"/>
        </w:rPr>
        <w:t>&lt;ESA_QUESTION_PKID_23&gt;</w:t>
      </w:r>
    </w:p>
    <w:p w14:paraId="24A2ADE3" w14:textId="77777777" w:rsidR="003E573C" w:rsidRDefault="003E573C" w:rsidP="003E573C">
      <w:pPr>
        <w:rPr>
          <w:rFonts w:cs="Arial"/>
        </w:rPr>
      </w:pPr>
    </w:p>
    <w:p w14:paraId="0FF5919E"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5AE01E0F" w14:textId="77777777" w:rsidR="003E573C" w:rsidRDefault="003E573C" w:rsidP="003E573C">
      <w:pPr>
        <w:rPr>
          <w:rFonts w:cs="Arial"/>
        </w:rPr>
      </w:pPr>
      <w:r>
        <w:rPr>
          <w:rFonts w:cs="Arial"/>
        </w:rPr>
        <w:t>&lt;ESA_QUESTION_PKID_24&gt;</w:t>
      </w:r>
    </w:p>
    <w:p w14:paraId="62EE001C" w14:textId="77777777" w:rsidR="003E573C" w:rsidRDefault="003E573C" w:rsidP="003E573C">
      <w:pPr>
        <w:rPr>
          <w:rFonts w:cs="Arial"/>
        </w:rPr>
      </w:pPr>
      <w:permStart w:id="702612677" w:edGrp="everyone"/>
      <w:r>
        <w:rPr>
          <w:rFonts w:cs="Arial"/>
        </w:rPr>
        <w:t>TYPE YOUR TEXT HERE</w:t>
      </w:r>
    </w:p>
    <w:permEnd w:id="702612677"/>
    <w:p w14:paraId="5F872A21" w14:textId="77777777" w:rsidR="003E573C" w:rsidRDefault="003E573C" w:rsidP="003E573C">
      <w:pPr>
        <w:rPr>
          <w:rFonts w:cs="Arial"/>
        </w:rPr>
      </w:pPr>
      <w:r>
        <w:rPr>
          <w:rFonts w:cs="Arial"/>
        </w:rPr>
        <w:t>&lt;ESA_QUESTION_PKID_24&gt;</w:t>
      </w:r>
    </w:p>
    <w:p w14:paraId="5F682CC5" w14:textId="77777777" w:rsidR="003E573C" w:rsidRDefault="003E573C" w:rsidP="003E573C">
      <w:pPr>
        <w:rPr>
          <w:rFonts w:cs="Arial"/>
        </w:rPr>
      </w:pPr>
    </w:p>
    <w:p w14:paraId="3A8A7A47"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6D81C12B" w14:textId="77777777" w:rsidR="003E573C" w:rsidRDefault="003E573C" w:rsidP="003E573C">
      <w:pPr>
        <w:rPr>
          <w:rFonts w:cs="Arial"/>
        </w:rPr>
      </w:pPr>
      <w:r>
        <w:rPr>
          <w:rFonts w:cs="Arial"/>
        </w:rPr>
        <w:t>&lt;ESA_QUESTION_PKID_25&gt;</w:t>
      </w:r>
    </w:p>
    <w:p w14:paraId="25DC847C" w14:textId="77777777" w:rsidR="003E573C" w:rsidRDefault="003E573C" w:rsidP="003E573C">
      <w:pPr>
        <w:rPr>
          <w:rFonts w:cs="Arial"/>
        </w:rPr>
      </w:pPr>
      <w:permStart w:id="577791477" w:edGrp="everyone"/>
      <w:r>
        <w:rPr>
          <w:rFonts w:cs="Arial"/>
        </w:rPr>
        <w:t>TYPE YOUR TEXT HERE</w:t>
      </w:r>
    </w:p>
    <w:permEnd w:id="577791477"/>
    <w:p w14:paraId="17D35840" w14:textId="77777777" w:rsidR="003E573C" w:rsidRDefault="003E573C" w:rsidP="003E573C">
      <w:pPr>
        <w:rPr>
          <w:rFonts w:cs="Arial"/>
        </w:rPr>
      </w:pPr>
      <w:r>
        <w:rPr>
          <w:rFonts w:cs="Arial"/>
        </w:rPr>
        <w:t>&lt;ESA_QUESTION_PKID_25&gt;</w:t>
      </w:r>
    </w:p>
    <w:p w14:paraId="21ED4281" w14:textId="77777777" w:rsidR="003E573C" w:rsidRDefault="003E573C" w:rsidP="003E573C">
      <w:pPr>
        <w:rPr>
          <w:rFonts w:cs="Arial"/>
        </w:rPr>
      </w:pPr>
    </w:p>
    <w:p w14:paraId="261D0BA2"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354053E" w14:textId="77777777" w:rsidR="003E573C" w:rsidRDefault="003E573C" w:rsidP="003E573C">
      <w:pPr>
        <w:rPr>
          <w:rFonts w:cs="Arial"/>
        </w:rPr>
      </w:pPr>
      <w:r>
        <w:rPr>
          <w:rFonts w:cs="Arial"/>
        </w:rPr>
        <w:t>&lt;ESA_QUESTION_PKID_26&gt;</w:t>
      </w:r>
    </w:p>
    <w:p w14:paraId="10710953" w14:textId="77777777" w:rsidR="00CD1792" w:rsidRDefault="00CD1792" w:rsidP="00CD1792">
      <w:pPr>
        <w:spacing w:line="360" w:lineRule="auto"/>
        <w:jc w:val="both"/>
        <w:rPr>
          <w:rFonts w:cs="Arial"/>
        </w:rPr>
      </w:pPr>
      <w:permStart w:id="743855907" w:edGrp="everyone"/>
    </w:p>
    <w:p w14:paraId="0959E8A1" w14:textId="71F99FB6" w:rsidR="003E573C" w:rsidRDefault="00D16A7A" w:rsidP="00CD1792">
      <w:pPr>
        <w:spacing w:line="360" w:lineRule="auto"/>
        <w:jc w:val="both"/>
        <w:rPr>
          <w:rFonts w:cs="Arial"/>
        </w:rPr>
      </w:pPr>
      <w:r w:rsidRPr="00CD1792">
        <w:rPr>
          <w:rFonts w:cs="Arial"/>
        </w:rPr>
        <w:t>For ETDs</w:t>
      </w:r>
      <w:r w:rsidR="00B07F8B" w:rsidRPr="00CD1792">
        <w:rPr>
          <w:rFonts w:cs="Arial"/>
        </w:rPr>
        <w:t>,</w:t>
      </w:r>
      <w:r w:rsidRPr="00CD1792">
        <w:rPr>
          <w:rFonts w:cs="Arial"/>
        </w:rPr>
        <w:t xml:space="preserve"> the performance representation in form of </w:t>
      </w:r>
      <w:r w:rsidR="00B07F8B" w:rsidRPr="00CD1792">
        <w:rPr>
          <w:rFonts w:cs="Arial"/>
        </w:rPr>
        <w:t xml:space="preserve">a </w:t>
      </w:r>
      <w:r w:rsidRPr="00CD1792">
        <w:rPr>
          <w:rFonts w:cs="Arial"/>
        </w:rPr>
        <w:t>graph is satisfactory and allow</w:t>
      </w:r>
      <w:r w:rsidR="00B07F8B" w:rsidRPr="00CD1792">
        <w:rPr>
          <w:rFonts w:cs="Arial"/>
        </w:rPr>
        <w:t>s</w:t>
      </w:r>
      <w:r w:rsidRPr="00CD1792">
        <w:rPr>
          <w:rFonts w:cs="Arial"/>
        </w:rPr>
        <w:t xml:space="preserve"> an efficient representation of the </w:t>
      </w:r>
      <w:r w:rsidR="006C5C91" w:rsidRPr="00CD1792">
        <w:rPr>
          <w:rFonts w:cs="Arial"/>
        </w:rPr>
        <w:t>products characteristics</w:t>
      </w:r>
      <w:r w:rsidR="00B07F8B" w:rsidRPr="00CD1792">
        <w:rPr>
          <w:rFonts w:cs="Arial"/>
        </w:rPr>
        <w:t>.</w:t>
      </w:r>
      <w:r w:rsidR="0019409F" w:rsidRPr="00CD1792">
        <w:rPr>
          <w:rFonts w:cs="Arial"/>
        </w:rPr>
        <w:t xml:space="preserve"> Introducing past performance would also be impossible to implement </w:t>
      </w:r>
      <w:r w:rsidR="00BF4D83" w:rsidRPr="00CD1792">
        <w:rPr>
          <w:rFonts w:cs="Arial"/>
        </w:rPr>
        <w:t>via the</w:t>
      </w:r>
      <w:r w:rsidR="0019409F" w:rsidRPr="00CD1792">
        <w:rPr>
          <w:rFonts w:cs="Arial"/>
        </w:rPr>
        <w:t xml:space="preserve"> clear and well-understood aggregated approach that has been permitted for ETDs</w:t>
      </w:r>
      <w:r w:rsidR="00BF4D83" w:rsidRPr="00CD1792">
        <w:rPr>
          <w:rFonts w:cs="Arial"/>
        </w:rPr>
        <w:t>. It would in effect</w:t>
      </w:r>
      <w:r w:rsidR="0019409F" w:rsidRPr="00CD1792">
        <w:rPr>
          <w:rFonts w:cs="Arial"/>
        </w:rPr>
        <w:t xml:space="preserve"> require an ISIN-by-ISIN approach</w:t>
      </w:r>
      <w:r w:rsidR="00BF4D83" w:rsidRPr="00CD1792">
        <w:rPr>
          <w:rFonts w:cs="Arial"/>
        </w:rPr>
        <w:t xml:space="preserve"> – this was specifically avoided by the Commission during the initial rollout phase due to the fact it would lead to</w:t>
      </w:r>
      <w:r w:rsidR="0019409F" w:rsidRPr="00CD1792">
        <w:rPr>
          <w:rFonts w:cs="Arial"/>
        </w:rPr>
        <w:t xml:space="preserve"> thousands of KID</w:t>
      </w:r>
      <w:r w:rsidR="00BF4D83" w:rsidRPr="00CD1792">
        <w:rPr>
          <w:rFonts w:cs="Arial"/>
        </w:rPr>
        <w:t>s being published for ETDs, potentially adding confusion and complexity rather than simplicity and clarity.</w:t>
      </w:r>
      <w:r w:rsidR="00B07F8B" w:rsidRPr="00CD1792">
        <w:rPr>
          <w:rFonts w:cs="Arial"/>
        </w:rPr>
        <w:t xml:space="preserve"> Therefore, we believe that n</w:t>
      </w:r>
      <w:r w:rsidR="006C5C91" w:rsidRPr="00CD1792">
        <w:rPr>
          <w:rFonts w:cs="Arial"/>
        </w:rPr>
        <w:t xml:space="preserve">o changes </w:t>
      </w:r>
      <w:r w:rsidR="00BF4D83" w:rsidRPr="00CD1792">
        <w:rPr>
          <w:rFonts w:cs="Arial"/>
        </w:rPr>
        <w:t xml:space="preserve">are required </w:t>
      </w:r>
      <w:r w:rsidR="006C5C91" w:rsidRPr="00CD1792">
        <w:rPr>
          <w:rFonts w:cs="Arial"/>
        </w:rPr>
        <w:t>to the current performance’s representation</w:t>
      </w:r>
      <w:r w:rsidR="006C5C91">
        <w:rPr>
          <w:rFonts w:cs="Arial"/>
        </w:rPr>
        <w:t>.</w:t>
      </w:r>
    </w:p>
    <w:p w14:paraId="78C8CF90" w14:textId="77777777" w:rsidR="00CD1792" w:rsidRDefault="00CD1792" w:rsidP="003E573C">
      <w:pPr>
        <w:rPr>
          <w:rFonts w:cs="Arial"/>
        </w:rPr>
      </w:pPr>
    </w:p>
    <w:permEnd w:id="743855907"/>
    <w:p w14:paraId="593E1871" w14:textId="77777777" w:rsidR="003E573C" w:rsidRDefault="003E573C" w:rsidP="003E573C">
      <w:pPr>
        <w:rPr>
          <w:rFonts w:cs="Arial"/>
        </w:rPr>
      </w:pPr>
      <w:r>
        <w:rPr>
          <w:rFonts w:cs="Arial"/>
        </w:rPr>
        <w:t>&lt;ESA_QUESTION_PKID_26&gt;</w:t>
      </w:r>
    </w:p>
    <w:p w14:paraId="3E3C8A7B" w14:textId="77777777" w:rsidR="003E573C" w:rsidRDefault="003E573C" w:rsidP="003E573C">
      <w:pPr>
        <w:rPr>
          <w:rFonts w:cs="Arial"/>
        </w:rPr>
      </w:pPr>
    </w:p>
    <w:p w14:paraId="33996BF3"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1FCF05E6" w14:textId="77777777" w:rsidR="003E573C" w:rsidRDefault="003E573C" w:rsidP="003E573C">
      <w:pPr>
        <w:rPr>
          <w:rFonts w:cs="Arial"/>
        </w:rPr>
      </w:pPr>
      <w:r>
        <w:rPr>
          <w:rFonts w:cs="Arial"/>
        </w:rPr>
        <w:t>&lt;ESA_QUESTION_PKID_27&gt;</w:t>
      </w:r>
    </w:p>
    <w:p w14:paraId="6421FA01" w14:textId="77777777" w:rsidR="003E573C" w:rsidRDefault="003E573C" w:rsidP="003E573C">
      <w:pPr>
        <w:rPr>
          <w:rFonts w:cs="Arial"/>
        </w:rPr>
      </w:pPr>
      <w:permStart w:id="1616579383" w:edGrp="everyone"/>
      <w:r>
        <w:rPr>
          <w:rFonts w:cs="Arial"/>
        </w:rPr>
        <w:t>TYPE YOUR TEXT HERE</w:t>
      </w:r>
    </w:p>
    <w:permEnd w:id="1616579383"/>
    <w:p w14:paraId="0680F413" w14:textId="77777777" w:rsidR="003E573C" w:rsidRDefault="003E573C" w:rsidP="003E573C">
      <w:pPr>
        <w:rPr>
          <w:rFonts w:cs="Arial"/>
        </w:rPr>
      </w:pPr>
      <w:r>
        <w:rPr>
          <w:rFonts w:cs="Arial"/>
        </w:rPr>
        <w:t>&lt;ESA_QUESTION_PKID_27&gt;</w:t>
      </w:r>
    </w:p>
    <w:p w14:paraId="1C202C1C" w14:textId="77777777" w:rsidR="003E573C" w:rsidRDefault="003E573C" w:rsidP="003E573C">
      <w:pPr>
        <w:rPr>
          <w:rFonts w:cs="Arial"/>
        </w:rPr>
      </w:pPr>
    </w:p>
    <w:p w14:paraId="1948F249"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1E839245" w14:textId="77777777" w:rsidR="003E573C" w:rsidRDefault="003E573C" w:rsidP="003E573C">
      <w:pPr>
        <w:rPr>
          <w:rFonts w:cs="Arial"/>
        </w:rPr>
      </w:pPr>
      <w:r>
        <w:rPr>
          <w:rFonts w:cs="Arial"/>
        </w:rPr>
        <w:t>&lt;ESA_QUESTION_PKID_28&gt;</w:t>
      </w:r>
    </w:p>
    <w:p w14:paraId="388F19F0" w14:textId="77777777" w:rsidR="003E573C" w:rsidRDefault="003E573C" w:rsidP="003E573C">
      <w:pPr>
        <w:rPr>
          <w:rFonts w:cs="Arial"/>
        </w:rPr>
      </w:pPr>
      <w:permStart w:id="2008113237" w:edGrp="everyone"/>
      <w:r>
        <w:rPr>
          <w:rFonts w:cs="Arial"/>
        </w:rPr>
        <w:t>TYPE YOUR TEXT HERE</w:t>
      </w:r>
    </w:p>
    <w:permEnd w:id="2008113237"/>
    <w:p w14:paraId="64E2E0DB" w14:textId="77777777" w:rsidR="003E573C" w:rsidRDefault="003E573C" w:rsidP="003E573C">
      <w:pPr>
        <w:rPr>
          <w:rFonts w:cs="Arial"/>
        </w:rPr>
      </w:pPr>
      <w:r>
        <w:rPr>
          <w:rFonts w:cs="Arial"/>
        </w:rPr>
        <w:t>&lt;ESA_QUESTION_PKID_28&gt;</w:t>
      </w:r>
    </w:p>
    <w:p w14:paraId="6ED91523" w14:textId="77777777" w:rsidR="003E573C" w:rsidRDefault="003E573C" w:rsidP="003E573C">
      <w:pPr>
        <w:rPr>
          <w:rFonts w:cs="Arial"/>
        </w:rPr>
      </w:pPr>
    </w:p>
    <w:p w14:paraId="190CC8EB" w14:textId="77777777" w:rsidR="003E573C" w:rsidRDefault="003E573C" w:rsidP="003E573C">
      <w:pPr>
        <w:pStyle w:val="Questionstyle"/>
        <w:numPr>
          <w:ilvl w:val="0"/>
          <w:numId w:val="39"/>
        </w:numPr>
      </w:pPr>
      <w:r>
        <w:lastRenderedPageBreak/>
        <w:t xml:space="preserve">: </w:t>
      </w:r>
      <w:r w:rsidRPr="00763760">
        <w:t>Do you have any comments on the statement that would supplement the display of past performance (e.g. with regard to the presentation of costs which are not included in the net asset value (NAV))?</w:t>
      </w:r>
    </w:p>
    <w:p w14:paraId="1A8493C0" w14:textId="77777777" w:rsidR="003E573C" w:rsidRDefault="003E573C" w:rsidP="003E573C">
      <w:pPr>
        <w:rPr>
          <w:rFonts w:cs="Arial"/>
        </w:rPr>
      </w:pPr>
      <w:r>
        <w:rPr>
          <w:rFonts w:cs="Arial"/>
        </w:rPr>
        <w:t>&lt;ESA_QUESTION_PKID_29&gt;</w:t>
      </w:r>
    </w:p>
    <w:p w14:paraId="6B24DEF3" w14:textId="77777777" w:rsidR="003E573C" w:rsidRDefault="003E573C" w:rsidP="003E573C">
      <w:pPr>
        <w:rPr>
          <w:rFonts w:cs="Arial"/>
        </w:rPr>
      </w:pPr>
      <w:permStart w:id="1422395957" w:edGrp="everyone"/>
      <w:r>
        <w:rPr>
          <w:rFonts w:cs="Arial"/>
        </w:rPr>
        <w:t>TYPE YOUR TEXT HERE</w:t>
      </w:r>
    </w:p>
    <w:permEnd w:id="1422395957"/>
    <w:p w14:paraId="008A04F2" w14:textId="77777777" w:rsidR="003E573C" w:rsidRDefault="003E573C" w:rsidP="003E573C">
      <w:pPr>
        <w:rPr>
          <w:rFonts w:cs="Arial"/>
        </w:rPr>
      </w:pPr>
      <w:r>
        <w:rPr>
          <w:rFonts w:cs="Arial"/>
        </w:rPr>
        <w:t>&lt;ESA_QUESTION_PKID_29&gt;</w:t>
      </w:r>
    </w:p>
    <w:p w14:paraId="49EC6459" w14:textId="77777777" w:rsidR="003E573C" w:rsidRDefault="003E573C" w:rsidP="003E573C">
      <w:pPr>
        <w:rPr>
          <w:rFonts w:cs="Arial"/>
        </w:rPr>
      </w:pPr>
    </w:p>
    <w:p w14:paraId="0CD27929"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017EDC23" w14:textId="77777777" w:rsidR="003E573C" w:rsidRDefault="003E573C" w:rsidP="003E573C">
      <w:pPr>
        <w:rPr>
          <w:rFonts w:cs="Arial"/>
        </w:rPr>
      </w:pPr>
      <w:r>
        <w:rPr>
          <w:rFonts w:cs="Arial"/>
        </w:rPr>
        <w:t>&lt;ESA_QUESTION_PKID_30&gt;</w:t>
      </w:r>
    </w:p>
    <w:p w14:paraId="7ACFCDB4" w14:textId="77777777" w:rsidR="003E573C" w:rsidRDefault="003E573C" w:rsidP="003E573C">
      <w:pPr>
        <w:rPr>
          <w:rFonts w:cs="Arial"/>
        </w:rPr>
      </w:pPr>
      <w:permStart w:id="521358921" w:edGrp="everyone"/>
      <w:r>
        <w:rPr>
          <w:rFonts w:cs="Arial"/>
        </w:rPr>
        <w:t>TYPE YOUR TEXT HERE</w:t>
      </w:r>
    </w:p>
    <w:permEnd w:id="521358921"/>
    <w:p w14:paraId="11136BEE" w14:textId="77777777" w:rsidR="003E573C" w:rsidRDefault="003E573C" w:rsidP="003E573C">
      <w:pPr>
        <w:rPr>
          <w:rFonts w:cs="Arial"/>
        </w:rPr>
      </w:pPr>
      <w:r>
        <w:rPr>
          <w:rFonts w:cs="Arial"/>
        </w:rPr>
        <w:t>&lt;ESA_QUESTION_PKID_30&gt;</w:t>
      </w:r>
    </w:p>
    <w:p w14:paraId="312039F1" w14:textId="77777777" w:rsidR="003E573C" w:rsidRDefault="003E573C" w:rsidP="003E573C">
      <w:pPr>
        <w:rPr>
          <w:rFonts w:cs="Arial"/>
        </w:rPr>
      </w:pPr>
    </w:p>
    <w:p w14:paraId="3C5B9A08"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ootnoteReference"/>
          <w:rFonts w:cstheme="minorHAnsi"/>
          <w:iCs/>
          <w:szCs w:val="24"/>
        </w:rPr>
        <w:footnoteReference w:id="5"/>
      </w:r>
      <w:r w:rsidRPr="00424904">
        <w:rPr>
          <w:rFonts w:cstheme="minorHAnsi"/>
          <w:iCs/>
          <w:color w:val="000000"/>
        </w:rPr>
        <w:t>?</w:t>
      </w:r>
    </w:p>
    <w:p w14:paraId="213109B0" w14:textId="77777777" w:rsidR="003E573C" w:rsidRDefault="003E573C" w:rsidP="003E573C">
      <w:pPr>
        <w:rPr>
          <w:rFonts w:cs="Arial"/>
        </w:rPr>
      </w:pPr>
      <w:r>
        <w:rPr>
          <w:rFonts w:cs="Arial"/>
        </w:rPr>
        <w:t>&lt;ESA_QUESTION_PKID_31&gt;</w:t>
      </w:r>
    </w:p>
    <w:p w14:paraId="714D642D" w14:textId="77777777" w:rsidR="003E573C" w:rsidRDefault="003E573C" w:rsidP="003E573C">
      <w:pPr>
        <w:rPr>
          <w:rFonts w:cs="Arial"/>
        </w:rPr>
      </w:pPr>
      <w:permStart w:id="1033323755" w:edGrp="everyone"/>
      <w:r>
        <w:rPr>
          <w:rFonts w:cs="Arial"/>
        </w:rPr>
        <w:t>TYPE YOUR TEXT HERE</w:t>
      </w:r>
    </w:p>
    <w:permEnd w:id="1033323755"/>
    <w:p w14:paraId="4108F7E0" w14:textId="77777777" w:rsidR="003E573C" w:rsidRDefault="003E573C" w:rsidP="003E573C">
      <w:pPr>
        <w:rPr>
          <w:rFonts w:cs="Arial"/>
        </w:rPr>
      </w:pPr>
      <w:r>
        <w:rPr>
          <w:rFonts w:cs="Arial"/>
        </w:rPr>
        <w:t>&lt;ESA_QUESTION_PKID_31&gt;</w:t>
      </w:r>
    </w:p>
    <w:p w14:paraId="101A2B03" w14:textId="77777777" w:rsidR="003E573C" w:rsidRDefault="003E573C" w:rsidP="003E573C">
      <w:pPr>
        <w:rPr>
          <w:rFonts w:cs="Arial"/>
        </w:rPr>
      </w:pPr>
    </w:p>
    <w:p w14:paraId="56F0D560"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036A20F" w14:textId="77777777" w:rsidR="003E573C" w:rsidRDefault="003E573C" w:rsidP="003E573C">
      <w:pPr>
        <w:rPr>
          <w:rFonts w:cs="Arial"/>
        </w:rPr>
      </w:pPr>
      <w:r>
        <w:rPr>
          <w:rFonts w:cs="Arial"/>
        </w:rPr>
        <w:t>&lt;ESA_QUESTION_PKID_32&gt;</w:t>
      </w:r>
    </w:p>
    <w:p w14:paraId="7AF3FFA6" w14:textId="77777777" w:rsidR="003E573C" w:rsidRDefault="003E573C" w:rsidP="003E573C">
      <w:pPr>
        <w:rPr>
          <w:rFonts w:cs="Arial"/>
        </w:rPr>
      </w:pPr>
      <w:permStart w:id="1086683869" w:edGrp="everyone"/>
      <w:r>
        <w:rPr>
          <w:rFonts w:cs="Arial"/>
        </w:rPr>
        <w:t>TYPE YOUR TEXT HERE</w:t>
      </w:r>
    </w:p>
    <w:permEnd w:id="1086683869"/>
    <w:p w14:paraId="7DA37A36" w14:textId="77777777" w:rsidR="003E573C" w:rsidRDefault="003E573C" w:rsidP="003E573C">
      <w:pPr>
        <w:rPr>
          <w:rFonts w:cs="Arial"/>
        </w:rPr>
      </w:pPr>
      <w:r>
        <w:rPr>
          <w:rFonts w:cs="Arial"/>
        </w:rPr>
        <w:t>&lt;ESA_QUESTION_PKID_32&gt;</w:t>
      </w:r>
    </w:p>
    <w:p w14:paraId="03947404" w14:textId="77777777" w:rsidR="003E573C" w:rsidRDefault="003E573C" w:rsidP="003E573C">
      <w:pPr>
        <w:rPr>
          <w:rFonts w:cs="Arial"/>
        </w:rPr>
      </w:pPr>
    </w:p>
    <w:p w14:paraId="71335D72"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5A94CDC2" w14:textId="77777777" w:rsidR="003E573C" w:rsidRDefault="003E573C" w:rsidP="003E573C">
      <w:pPr>
        <w:rPr>
          <w:rFonts w:cs="Arial"/>
        </w:rPr>
      </w:pPr>
      <w:r>
        <w:rPr>
          <w:rFonts w:cs="Arial"/>
        </w:rPr>
        <w:t>&lt;ESA_QUESTION_PKID_33&gt;</w:t>
      </w:r>
    </w:p>
    <w:p w14:paraId="19A66252" w14:textId="77777777" w:rsidR="003E573C" w:rsidRDefault="003E573C" w:rsidP="003E573C">
      <w:pPr>
        <w:rPr>
          <w:rFonts w:cs="Arial"/>
        </w:rPr>
      </w:pPr>
      <w:permStart w:id="163448708" w:edGrp="everyone"/>
      <w:r>
        <w:rPr>
          <w:rFonts w:cs="Arial"/>
        </w:rPr>
        <w:t>TYPE YOUR TEXT HERE</w:t>
      </w:r>
    </w:p>
    <w:permEnd w:id="163448708"/>
    <w:p w14:paraId="1F16AB46" w14:textId="77777777" w:rsidR="003E573C" w:rsidRDefault="003E573C" w:rsidP="003E573C">
      <w:pPr>
        <w:rPr>
          <w:rFonts w:cs="Arial"/>
        </w:rPr>
      </w:pPr>
      <w:r>
        <w:rPr>
          <w:rFonts w:cs="Arial"/>
        </w:rPr>
        <w:t>&lt;ESA_QUESTION_PKID_33&gt;</w:t>
      </w:r>
    </w:p>
    <w:p w14:paraId="43B55AD8" w14:textId="77777777" w:rsidR="003E573C" w:rsidRDefault="003E573C" w:rsidP="003E573C">
      <w:pPr>
        <w:rPr>
          <w:rFonts w:cs="Arial"/>
        </w:rPr>
      </w:pPr>
    </w:p>
    <w:p w14:paraId="1F6AF613"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656EF611" w14:textId="77777777" w:rsidR="003E573C" w:rsidRDefault="003E573C" w:rsidP="003E573C">
      <w:pPr>
        <w:rPr>
          <w:rFonts w:cs="Arial"/>
        </w:rPr>
      </w:pPr>
      <w:r>
        <w:rPr>
          <w:rFonts w:cs="Arial"/>
        </w:rPr>
        <w:t>&lt;ESA_QUESTION_PKID_34&gt;</w:t>
      </w:r>
    </w:p>
    <w:p w14:paraId="6CE2C8BC" w14:textId="77777777" w:rsidR="003E573C" w:rsidRDefault="003E573C" w:rsidP="003E573C">
      <w:pPr>
        <w:rPr>
          <w:rFonts w:cs="Arial"/>
        </w:rPr>
      </w:pPr>
      <w:permStart w:id="1108958966" w:edGrp="everyone"/>
      <w:r>
        <w:rPr>
          <w:rFonts w:cs="Arial"/>
        </w:rPr>
        <w:t>TYPE YOUR TEXT HERE</w:t>
      </w:r>
    </w:p>
    <w:permEnd w:id="1108958966"/>
    <w:p w14:paraId="533BB6FA" w14:textId="77777777" w:rsidR="003E573C" w:rsidRDefault="003E573C" w:rsidP="003E573C">
      <w:pPr>
        <w:rPr>
          <w:rFonts w:cs="Arial"/>
        </w:rPr>
      </w:pPr>
      <w:r>
        <w:rPr>
          <w:rFonts w:cs="Arial"/>
        </w:rPr>
        <w:t>&lt;ESA_QUESTION_PKID_34&gt;</w:t>
      </w:r>
    </w:p>
    <w:p w14:paraId="34E77734" w14:textId="77777777" w:rsidR="003E573C" w:rsidRDefault="003E573C" w:rsidP="003E573C">
      <w:pPr>
        <w:rPr>
          <w:rFonts w:cs="Arial"/>
        </w:rPr>
      </w:pPr>
    </w:p>
    <w:p w14:paraId="2ED4CC53" w14:textId="77777777" w:rsidR="003E573C" w:rsidRDefault="003E573C" w:rsidP="003E573C">
      <w:pPr>
        <w:pStyle w:val="Questionstyle"/>
        <w:numPr>
          <w:ilvl w:val="0"/>
          <w:numId w:val="39"/>
        </w:numPr>
      </w:pPr>
      <w:r>
        <w:lastRenderedPageBreak/>
        <w:t xml:space="preserve">: </w:t>
      </w:r>
      <w:r w:rsidRPr="00763760">
        <w:t>Do you think it would be relevant to either (i) use an annual average cost figure at the recommended holding period, or (ii) to present both an annual average cost figure and a total (accumulated) costs figure?</w:t>
      </w:r>
    </w:p>
    <w:p w14:paraId="34AF5C1A" w14:textId="77777777" w:rsidR="003E573C" w:rsidRDefault="003E573C" w:rsidP="003E573C">
      <w:pPr>
        <w:rPr>
          <w:rFonts w:cs="Arial"/>
        </w:rPr>
      </w:pPr>
      <w:r>
        <w:rPr>
          <w:rFonts w:cs="Arial"/>
        </w:rPr>
        <w:t>&lt;ESA_QUESTION_PKID_35&gt;</w:t>
      </w:r>
    </w:p>
    <w:p w14:paraId="466D2404" w14:textId="77777777" w:rsidR="003E573C" w:rsidRDefault="003E573C" w:rsidP="003E573C">
      <w:pPr>
        <w:rPr>
          <w:rFonts w:cs="Arial"/>
        </w:rPr>
      </w:pPr>
      <w:permStart w:id="690911207" w:edGrp="everyone"/>
      <w:r>
        <w:rPr>
          <w:rFonts w:cs="Arial"/>
        </w:rPr>
        <w:t>TYPE YOUR TEXT HERE</w:t>
      </w:r>
    </w:p>
    <w:permEnd w:id="690911207"/>
    <w:p w14:paraId="640B8DBC" w14:textId="77777777" w:rsidR="003E573C" w:rsidRDefault="003E573C" w:rsidP="003E573C">
      <w:pPr>
        <w:rPr>
          <w:rFonts w:cs="Arial"/>
        </w:rPr>
      </w:pPr>
      <w:r>
        <w:rPr>
          <w:rFonts w:cs="Arial"/>
        </w:rPr>
        <w:t>&lt;ESA_QUESTION_PKID_35&gt;</w:t>
      </w:r>
    </w:p>
    <w:p w14:paraId="2A494ECC" w14:textId="77777777" w:rsidR="003E573C" w:rsidRDefault="003E573C" w:rsidP="003E573C">
      <w:pPr>
        <w:rPr>
          <w:rFonts w:cs="Arial"/>
        </w:rPr>
      </w:pPr>
    </w:p>
    <w:p w14:paraId="5960B85B"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6E8D6980" w14:textId="77777777" w:rsidR="003E573C" w:rsidRDefault="003E573C" w:rsidP="003E573C">
      <w:pPr>
        <w:rPr>
          <w:rFonts w:cs="Arial"/>
        </w:rPr>
      </w:pPr>
      <w:r>
        <w:rPr>
          <w:rFonts w:cs="Arial"/>
        </w:rPr>
        <w:t>&lt;ESA_QUESTION_PKID_36&gt;</w:t>
      </w:r>
    </w:p>
    <w:p w14:paraId="421549AA" w14:textId="77777777" w:rsidR="003E573C" w:rsidRDefault="003E573C" w:rsidP="003E573C">
      <w:pPr>
        <w:rPr>
          <w:rFonts w:cs="Arial"/>
        </w:rPr>
      </w:pPr>
      <w:permStart w:id="1979321410" w:edGrp="everyone"/>
      <w:r>
        <w:rPr>
          <w:rFonts w:cs="Arial"/>
        </w:rPr>
        <w:t>TYPE YOUR TEXT HERE</w:t>
      </w:r>
    </w:p>
    <w:permEnd w:id="1979321410"/>
    <w:p w14:paraId="45B7C378" w14:textId="77777777" w:rsidR="003E573C" w:rsidRDefault="003E573C" w:rsidP="003E573C">
      <w:pPr>
        <w:rPr>
          <w:rFonts w:cs="Arial"/>
        </w:rPr>
      </w:pPr>
      <w:r>
        <w:rPr>
          <w:rFonts w:cs="Arial"/>
        </w:rPr>
        <w:t>&lt;ESA_QUESTION_PKID_36&gt;</w:t>
      </w:r>
    </w:p>
    <w:p w14:paraId="35D29BBA" w14:textId="77777777" w:rsidR="003E573C" w:rsidRDefault="003E573C" w:rsidP="003E573C">
      <w:pPr>
        <w:rPr>
          <w:rFonts w:cs="Arial"/>
        </w:rPr>
      </w:pPr>
    </w:p>
    <w:p w14:paraId="6BACECD5"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6406A568" w14:textId="77777777" w:rsidR="003E573C" w:rsidRDefault="003E573C" w:rsidP="003E573C">
      <w:pPr>
        <w:rPr>
          <w:rFonts w:cs="Arial"/>
        </w:rPr>
      </w:pPr>
      <w:r>
        <w:rPr>
          <w:rFonts w:cs="Arial"/>
        </w:rPr>
        <w:t>&lt;ESA_QUESTION_PKID_37&gt;</w:t>
      </w:r>
    </w:p>
    <w:p w14:paraId="6E0474B3" w14:textId="77777777" w:rsidR="003E573C" w:rsidRDefault="003E573C" w:rsidP="003E573C">
      <w:pPr>
        <w:rPr>
          <w:rFonts w:cs="Arial"/>
        </w:rPr>
      </w:pPr>
      <w:permStart w:id="1746814746" w:edGrp="everyone"/>
      <w:r>
        <w:rPr>
          <w:rFonts w:cs="Arial"/>
        </w:rPr>
        <w:t>TYPE YOUR TEXT HERE</w:t>
      </w:r>
    </w:p>
    <w:permEnd w:id="1746814746"/>
    <w:p w14:paraId="3BFDE2C6" w14:textId="77777777" w:rsidR="003E573C" w:rsidRDefault="003E573C" w:rsidP="003E573C">
      <w:pPr>
        <w:rPr>
          <w:rFonts w:cs="Arial"/>
        </w:rPr>
      </w:pPr>
      <w:r>
        <w:rPr>
          <w:rFonts w:cs="Arial"/>
        </w:rPr>
        <w:t>&lt;ESA_QUESTION_PKID_37&gt;</w:t>
      </w:r>
    </w:p>
    <w:p w14:paraId="15F1A790" w14:textId="77777777" w:rsidR="003E573C" w:rsidRDefault="003E573C" w:rsidP="003E573C">
      <w:pPr>
        <w:rPr>
          <w:rFonts w:cs="Arial"/>
        </w:rPr>
      </w:pPr>
    </w:p>
    <w:p w14:paraId="72B60CC9"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4D15742E" w14:textId="77777777" w:rsidR="003E573C" w:rsidRDefault="003E573C" w:rsidP="003E573C">
      <w:pPr>
        <w:rPr>
          <w:rFonts w:cs="Arial"/>
        </w:rPr>
      </w:pPr>
      <w:r>
        <w:rPr>
          <w:rFonts w:cs="Arial"/>
        </w:rPr>
        <w:t>&lt;ESA_QUESTION_PKID_38&gt;</w:t>
      </w:r>
    </w:p>
    <w:p w14:paraId="4B16D79C" w14:textId="77777777" w:rsidR="003E573C" w:rsidRDefault="003E573C" w:rsidP="003E573C">
      <w:pPr>
        <w:rPr>
          <w:rFonts w:cs="Arial"/>
        </w:rPr>
      </w:pPr>
      <w:permStart w:id="446894978" w:edGrp="everyone"/>
      <w:r>
        <w:rPr>
          <w:rFonts w:cs="Arial"/>
        </w:rPr>
        <w:t>TYPE YOUR TEXT HERE</w:t>
      </w:r>
    </w:p>
    <w:permEnd w:id="446894978"/>
    <w:p w14:paraId="465A5FC7" w14:textId="77777777" w:rsidR="003E573C" w:rsidRDefault="003E573C" w:rsidP="003E573C">
      <w:pPr>
        <w:rPr>
          <w:rFonts w:cs="Arial"/>
        </w:rPr>
      </w:pPr>
      <w:r>
        <w:rPr>
          <w:rFonts w:cs="Arial"/>
        </w:rPr>
        <w:t>&lt;ESA_QUESTION_PKID_38&gt;</w:t>
      </w:r>
    </w:p>
    <w:p w14:paraId="1419228C" w14:textId="77777777" w:rsidR="003E573C" w:rsidRDefault="003E573C" w:rsidP="003E573C">
      <w:pPr>
        <w:rPr>
          <w:rFonts w:cs="Arial"/>
        </w:rPr>
      </w:pPr>
    </w:p>
    <w:p w14:paraId="234F12C1"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2B8F2AF0" w14:textId="77777777" w:rsidR="003E573C" w:rsidRDefault="003E573C" w:rsidP="003E573C">
      <w:pPr>
        <w:rPr>
          <w:rFonts w:cs="Arial"/>
        </w:rPr>
      </w:pPr>
      <w:r>
        <w:rPr>
          <w:rFonts w:cs="Arial"/>
        </w:rPr>
        <w:t>&lt;ESA_QUESTION_PKID_39&gt;</w:t>
      </w:r>
    </w:p>
    <w:p w14:paraId="2E6F1533" w14:textId="77777777" w:rsidR="003E573C" w:rsidRDefault="006C5C91" w:rsidP="003E573C">
      <w:pPr>
        <w:rPr>
          <w:rFonts w:cs="Arial"/>
        </w:rPr>
      </w:pPr>
      <w:permStart w:id="1022631745" w:edGrp="everyone"/>
      <w:r>
        <w:rPr>
          <w:rFonts w:cs="Arial"/>
        </w:rPr>
        <w:t>See our answer to Q42</w:t>
      </w:r>
    </w:p>
    <w:permEnd w:id="1022631745"/>
    <w:p w14:paraId="768D2176" w14:textId="77777777" w:rsidR="003E573C" w:rsidRDefault="003E573C" w:rsidP="003E573C">
      <w:pPr>
        <w:rPr>
          <w:rFonts w:cs="Arial"/>
        </w:rPr>
      </w:pPr>
      <w:r>
        <w:rPr>
          <w:rFonts w:cs="Arial"/>
        </w:rPr>
        <w:t>&lt;ESA_QUESTION_PKID_39&gt;</w:t>
      </w:r>
    </w:p>
    <w:p w14:paraId="1F49A734" w14:textId="77777777" w:rsidR="003E573C" w:rsidRDefault="003E573C" w:rsidP="003E573C">
      <w:pPr>
        <w:rPr>
          <w:rFonts w:cs="Arial"/>
        </w:rPr>
      </w:pPr>
    </w:p>
    <w:p w14:paraId="67A028C4" w14:textId="77777777" w:rsidR="003E573C" w:rsidRDefault="003E573C" w:rsidP="003E573C">
      <w:pPr>
        <w:pStyle w:val="Questionstyle"/>
        <w:numPr>
          <w:ilvl w:val="0"/>
          <w:numId w:val="39"/>
        </w:numPr>
      </w:pPr>
      <w:r>
        <w:t xml:space="preserve">: </w:t>
      </w:r>
      <w:r w:rsidRPr="00763760">
        <w:t>If not, which option do you prefer, and why?</w:t>
      </w:r>
    </w:p>
    <w:p w14:paraId="0648CDDC" w14:textId="77777777" w:rsidR="003E573C" w:rsidRDefault="003E573C" w:rsidP="003E573C">
      <w:pPr>
        <w:rPr>
          <w:rFonts w:cs="Arial"/>
        </w:rPr>
      </w:pPr>
      <w:r>
        <w:rPr>
          <w:rFonts w:cs="Arial"/>
        </w:rPr>
        <w:t>&lt;ESA_QUESTION_PKID_40&gt;</w:t>
      </w:r>
    </w:p>
    <w:p w14:paraId="320E1E8E" w14:textId="77777777" w:rsidR="003E573C" w:rsidRDefault="003E573C" w:rsidP="003E573C">
      <w:pPr>
        <w:rPr>
          <w:rFonts w:cs="Arial"/>
        </w:rPr>
      </w:pPr>
      <w:permStart w:id="568333827" w:edGrp="everyone"/>
      <w:r>
        <w:rPr>
          <w:rFonts w:cs="Arial"/>
        </w:rPr>
        <w:t>TYPE YOUR TEXT HERE</w:t>
      </w:r>
    </w:p>
    <w:permEnd w:id="568333827"/>
    <w:p w14:paraId="62B6F8D0" w14:textId="77777777" w:rsidR="003E573C" w:rsidRDefault="003E573C" w:rsidP="003E573C">
      <w:pPr>
        <w:rPr>
          <w:rFonts w:cs="Arial"/>
        </w:rPr>
      </w:pPr>
      <w:r>
        <w:rPr>
          <w:rFonts w:cs="Arial"/>
        </w:rPr>
        <w:t>&lt;ESA_QUESTION_PKID_40&gt;</w:t>
      </w:r>
    </w:p>
    <w:p w14:paraId="20742B7E" w14:textId="77777777" w:rsidR="003E573C" w:rsidRDefault="003E573C" w:rsidP="003E573C">
      <w:pPr>
        <w:rPr>
          <w:rFonts w:cs="Arial"/>
        </w:rPr>
      </w:pPr>
    </w:p>
    <w:p w14:paraId="23B531C7"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79437130" w14:textId="77777777" w:rsidR="003E573C" w:rsidRDefault="003E573C" w:rsidP="003E573C">
      <w:pPr>
        <w:rPr>
          <w:rFonts w:cs="Arial"/>
        </w:rPr>
      </w:pPr>
      <w:r>
        <w:rPr>
          <w:rFonts w:cs="Arial"/>
        </w:rPr>
        <w:t>&lt;ESA_QUESTION_PKID_41&gt;</w:t>
      </w:r>
    </w:p>
    <w:p w14:paraId="2B5A2CBC" w14:textId="77777777" w:rsidR="006C5C91" w:rsidRDefault="006C5C91" w:rsidP="006C5C91">
      <w:pPr>
        <w:rPr>
          <w:rFonts w:cs="Arial"/>
        </w:rPr>
      </w:pPr>
      <w:permStart w:id="1731933760" w:edGrp="everyone"/>
      <w:r>
        <w:rPr>
          <w:rFonts w:cs="Arial"/>
        </w:rPr>
        <w:t>See our answer to Q42</w:t>
      </w:r>
    </w:p>
    <w:permEnd w:id="1731933760"/>
    <w:p w14:paraId="3D72EA29" w14:textId="77777777" w:rsidR="003E573C" w:rsidRDefault="003E573C" w:rsidP="003E573C">
      <w:pPr>
        <w:rPr>
          <w:rFonts w:cs="Arial"/>
        </w:rPr>
      </w:pPr>
      <w:r>
        <w:rPr>
          <w:rFonts w:cs="Arial"/>
        </w:rPr>
        <w:t>&lt;ESA_QUESTION_PKID_41&gt;</w:t>
      </w:r>
    </w:p>
    <w:p w14:paraId="7C8DF3C5" w14:textId="77777777" w:rsidR="003E573C" w:rsidRDefault="003E573C" w:rsidP="003E573C">
      <w:pPr>
        <w:rPr>
          <w:rFonts w:cs="Arial"/>
        </w:rPr>
      </w:pPr>
    </w:p>
    <w:p w14:paraId="6CCDB457"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2A8C5D7A" w14:textId="77777777" w:rsidR="003E573C" w:rsidRDefault="003E573C" w:rsidP="003E573C">
      <w:pPr>
        <w:rPr>
          <w:rFonts w:cs="Arial"/>
        </w:rPr>
      </w:pPr>
      <w:r>
        <w:rPr>
          <w:rFonts w:cs="Arial"/>
        </w:rPr>
        <w:lastRenderedPageBreak/>
        <w:t>&lt;ESA_QUESTION_PKID_42&gt;</w:t>
      </w:r>
    </w:p>
    <w:p w14:paraId="65EACC23" w14:textId="54283467" w:rsidR="00A36730" w:rsidRPr="00CD1792" w:rsidRDefault="00B07F8B" w:rsidP="00795A3E">
      <w:pPr>
        <w:spacing w:line="360" w:lineRule="auto"/>
        <w:jc w:val="both"/>
        <w:rPr>
          <w:rFonts w:cs="Arial"/>
        </w:rPr>
      </w:pPr>
      <w:permStart w:id="636231969" w:edGrp="everyone"/>
      <w:r w:rsidRPr="00CD1792">
        <w:rPr>
          <w:rFonts w:cs="Arial"/>
        </w:rPr>
        <w:t>We</w:t>
      </w:r>
      <w:r w:rsidR="00A36730" w:rsidRPr="00CD1792">
        <w:rPr>
          <w:rFonts w:cs="Arial"/>
        </w:rPr>
        <w:t xml:space="preserve"> would like to </w:t>
      </w:r>
      <w:r w:rsidRPr="00CD1792">
        <w:rPr>
          <w:rFonts w:cs="Arial"/>
        </w:rPr>
        <w:t>raise concerns</w:t>
      </w:r>
      <w:r w:rsidR="00A36730" w:rsidRPr="00CD1792">
        <w:rPr>
          <w:rFonts w:cs="Arial"/>
        </w:rPr>
        <w:t xml:space="preserve"> regarding the new cost</w:t>
      </w:r>
      <w:r w:rsidR="00370EA9" w:rsidRPr="00CD1792">
        <w:rPr>
          <w:rFonts w:cs="Arial"/>
        </w:rPr>
        <w:t>s</w:t>
      </w:r>
      <w:r w:rsidR="00A36730" w:rsidRPr="00CD1792">
        <w:rPr>
          <w:rFonts w:cs="Arial"/>
        </w:rPr>
        <w:t xml:space="preserve"> structure</w:t>
      </w:r>
      <w:r w:rsidR="0063614A" w:rsidRPr="00CD1792">
        <w:rPr>
          <w:rFonts w:cs="Arial"/>
        </w:rPr>
        <w:t xml:space="preserve"> envisaged in the ESAs proposals</w:t>
      </w:r>
      <w:r w:rsidRPr="00CD1792">
        <w:rPr>
          <w:rFonts w:cs="Arial"/>
        </w:rPr>
        <w:t>,</w:t>
      </w:r>
      <w:r w:rsidR="00F62576" w:rsidRPr="00CD1792">
        <w:rPr>
          <w:rFonts w:cs="Arial"/>
        </w:rPr>
        <w:t xml:space="preserve"> considering </w:t>
      </w:r>
      <w:r w:rsidRPr="00CD1792">
        <w:rPr>
          <w:rFonts w:cs="Arial"/>
        </w:rPr>
        <w:t xml:space="preserve">the impact </w:t>
      </w:r>
      <w:r w:rsidR="00F62576" w:rsidRPr="00CD1792">
        <w:rPr>
          <w:rFonts w:cs="Arial"/>
        </w:rPr>
        <w:t>that the amendments proposed would have on ETDs</w:t>
      </w:r>
      <w:r w:rsidR="00A36730" w:rsidRPr="00CD1792">
        <w:rPr>
          <w:rFonts w:cs="Arial"/>
        </w:rPr>
        <w:t>.</w:t>
      </w:r>
    </w:p>
    <w:p w14:paraId="7BA64B1B" w14:textId="77777777" w:rsidR="00795A3E" w:rsidRPr="00CD1792" w:rsidRDefault="00795A3E" w:rsidP="00795A3E">
      <w:pPr>
        <w:spacing w:line="360" w:lineRule="auto"/>
        <w:jc w:val="both"/>
        <w:rPr>
          <w:rFonts w:cs="Arial"/>
        </w:rPr>
      </w:pPr>
    </w:p>
    <w:p w14:paraId="359C3655" w14:textId="1481DA81" w:rsidR="00A36730" w:rsidRPr="00CD1792" w:rsidRDefault="000E5532" w:rsidP="00795A3E">
      <w:pPr>
        <w:spacing w:line="360" w:lineRule="auto"/>
        <w:jc w:val="both"/>
        <w:rPr>
          <w:rFonts w:cs="Arial"/>
        </w:rPr>
      </w:pPr>
      <w:r w:rsidRPr="00CD1792">
        <w:rPr>
          <w:rFonts w:cs="Arial"/>
        </w:rPr>
        <w:t>We believe that f</w:t>
      </w:r>
      <w:r w:rsidR="00A36730" w:rsidRPr="00CD1792">
        <w:rPr>
          <w:rFonts w:cs="Arial"/>
        </w:rPr>
        <w:t xml:space="preserve">urther specification of costs would not </w:t>
      </w:r>
      <w:r w:rsidR="00B07F8B" w:rsidRPr="00CD1792">
        <w:rPr>
          <w:rFonts w:cs="Arial"/>
        </w:rPr>
        <w:t>bring</w:t>
      </w:r>
      <w:r w:rsidR="00F62576" w:rsidRPr="00CD1792">
        <w:rPr>
          <w:rFonts w:cs="Arial"/>
        </w:rPr>
        <w:t xml:space="preserve"> </w:t>
      </w:r>
      <w:r w:rsidR="00A36730" w:rsidRPr="00CD1792">
        <w:rPr>
          <w:rFonts w:cs="Arial"/>
        </w:rPr>
        <w:t xml:space="preserve">any </w:t>
      </w:r>
      <w:r w:rsidR="00B07F8B" w:rsidRPr="00CD1792">
        <w:rPr>
          <w:rFonts w:cs="Arial"/>
        </w:rPr>
        <w:t xml:space="preserve">additional </w:t>
      </w:r>
      <w:r w:rsidR="00A36730" w:rsidRPr="00CD1792">
        <w:rPr>
          <w:rFonts w:cs="Arial"/>
        </w:rPr>
        <w:t>advantage</w:t>
      </w:r>
      <w:r w:rsidR="00F62576" w:rsidRPr="00CD1792">
        <w:rPr>
          <w:rFonts w:cs="Arial"/>
        </w:rPr>
        <w:t xml:space="preserve">s </w:t>
      </w:r>
      <w:r w:rsidR="00B07F8B" w:rsidRPr="00CD1792">
        <w:rPr>
          <w:rFonts w:cs="Arial"/>
        </w:rPr>
        <w:t>for</w:t>
      </w:r>
      <w:r w:rsidR="00F62576" w:rsidRPr="00CD1792">
        <w:rPr>
          <w:rFonts w:cs="Arial"/>
        </w:rPr>
        <w:t xml:space="preserve"> a retail </w:t>
      </w:r>
      <w:r w:rsidR="00A36730" w:rsidRPr="00CD1792">
        <w:rPr>
          <w:rFonts w:cs="Arial"/>
        </w:rPr>
        <w:t xml:space="preserve">investor. </w:t>
      </w:r>
      <w:r w:rsidRPr="00CD1792">
        <w:rPr>
          <w:rFonts w:cs="Arial"/>
        </w:rPr>
        <w:t>I</w:t>
      </w:r>
      <w:r w:rsidR="00A36730" w:rsidRPr="00CD1792">
        <w:rPr>
          <w:rFonts w:cs="Arial"/>
        </w:rPr>
        <w:t xml:space="preserve">n order to </w:t>
      </w:r>
      <w:r w:rsidR="00F62576" w:rsidRPr="00CD1792">
        <w:rPr>
          <w:rFonts w:cs="Arial"/>
        </w:rPr>
        <w:t>invest in ETDs,</w:t>
      </w:r>
      <w:r w:rsidR="00A36730" w:rsidRPr="00CD1792">
        <w:rPr>
          <w:rFonts w:cs="Arial"/>
        </w:rPr>
        <w:t xml:space="preserve"> retail investor</w:t>
      </w:r>
      <w:r w:rsidR="00A70B97" w:rsidRPr="00CD1792">
        <w:rPr>
          <w:rFonts w:cs="Arial"/>
        </w:rPr>
        <w:t>s</w:t>
      </w:r>
      <w:r w:rsidR="00F62576" w:rsidRPr="00CD1792">
        <w:rPr>
          <w:rFonts w:cs="Arial"/>
        </w:rPr>
        <w:t xml:space="preserve"> always pass</w:t>
      </w:r>
      <w:r w:rsidR="00A36730" w:rsidRPr="00CD1792">
        <w:rPr>
          <w:rFonts w:cs="Arial"/>
        </w:rPr>
        <w:t xml:space="preserve"> through broker</w:t>
      </w:r>
      <w:r w:rsidR="00A70B97" w:rsidRPr="00CD1792">
        <w:rPr>
          <w:rFonts w:cs="Arial"/>
        </w:rPr>
        <w:t>s</w:t>
      </w:r>
      <w:r w:rsidR="00A36730" w:rsidRPr="00CD1792">
        <w:rPr>
          <w:rFonts w:cs="Arial"/>
        </w:rPr>
        <w:t xml:space="preserve"> and therefore </w:t>
      </w:r>
      <w:r w:rsidR="00F62576" w:rsidRPr="00CD1792">
        <w:rPr>
          <w:rFonts w:cs="Arial"/>
        </w:rPr>
        <w:t>face costs that are significantly different from the costs highlighted in the KIDs</w:t>
      </w:r>
      <w:r w:rsidR="00A36730" w:rsidRPr="00CD1792">
        <w:rPr>
          <w:rFonts w:cs="Arial"/>
        </w:rPr>
        <w:t xml:space="preserve">. Consequently, the proposals </w:t>
      </w:r>
      <w:r w:rsidRPr="00CD1792">
        <w:rPr>
          <w:rFonts w:cs="Arial"/>
        </w:rPr>
        <w:t>suggesting</w:t>
      </w:r>
      <w:r w:rsidR="00F62576" w:rsidRPr="00CD1792">
        <w:rPr>
          <w:rFonts w:cs="Arial"/>
        </w:rPr>
        <w:t xml:space="preserve"> a</w:t>
      </w:r>
      <w:r w:rsidR="00480BC9" w:rsidRPr="00CD1792">
        <w:rPr>
          <w:rFonts w:cs="Arial"/>
        </w:rPr>
        <w:t>dditional</w:t>
      </w:r>
      <w:r w:rsidR="00F62576" w:rsidRPr="00CD1792">
        <w:rPr>
          <w:rFonts w:cs="Arial"/>
        </w:rPr>
        <w:t xml:space="preserve"> br</w:t>
      </w:r>
      <w:r w:rsidR="00480BC9" w:rsidRPr="00CD1792">
        <w:rPr>
          <w:rFonts w:cs="Arial"/>
        </w:rPr>
        <w:t>e</w:t>
      </w:r>
      <w:r w:rsidR="00F62576" w:rsidRPr="00CD1792">
        <w:rPr>
          <w:rFonts w:cs="Arial"/>
        </w:rPr>
        <w:t xml:space="preserve">ak down of the costs </w:t>
      </w:r>
      <w:r w:rsidR="00480BC9" w:rsidRPr="00CD1792">
        <w:rPr>
          <w:rFonts w:cs="Arial"/>
        </w:rPr>
        <w:t xml:space="preserve">and of the return over time (per year before/after the costs) </w:t>
      </w:r>
      <w:r w:rsidR="00F62576" w:rsidRPr="00CD1792">
        <w:rPr>
          <w:rFonts w:cs="Arial"/>
        </w:rPr>
        <w:t xml:space="preserve">would </w:t>
      </w:r>
      <w:r w:rsidRPr="00CD1792">
        <w:rPr>
          <w:rFonts w:cs="Arial"/>
        </w:rPr>
        <w:t xml:space="preserve">not </w:t>
      </w:r>
      <w:r w:rsidR="00F62576" w:rsidRPr="00CD1792">
        <w:rPr>
          <w:rFonts w:cs="Arial"/>
        </w:rPr>
        <w:t xml:space="preserve">add any benefit to the target audience of the </w:t>
      </w:r>
      <w:r w:rsidR="00480BC9" w:rsidRPr="00CD1792">
        <w:rPr>
          <w:rFonts w:cs="Arial"/>
        </w:rPr>
        <w:t xml:space="preserve">ETDs </w:t>
      </w:r>
      <w:r w:rsidR="00F62576" w:rsidRPr="00CD1792">
        <w:rPr>
          <w:rFonts w:cs="Arial"/>
        </w:rPr>
        <w:t>KIDs</w:t>
      </w:r>
      <w:r w:rsidR="00A36730" w:rsidRPr="00CD1792">
        <w:rPr>
          <w:rFonts w:cs="Arial"/>
        </w:rPr>
        <w:t xml:space="preserve">. </w:t>
      </w:r>
    </w:p>
    <w:p w14:paraId="44DD2788" w14:textId="77777777" w:rsidR="00795A3E" w:rsidRPr="00CD1792" w:rsidRDefault="00795A3E" w:rsidP="00795A3E">
      <w:pPr>
        <w:spacing w:line="360" w:lineRule="auto"/>
        <w:jc w:val="both"/>
        <w:rPr>
          <w:rFonts w:cs="Arial"/>
        </w:rPr>
      </w:pPr>
    </w:p>
    <w:p w14:paraId="73425F46" w14:textId="43F29BB1" w:rsidR="00F62576" w:rsidRPr="00CD1792" w:rsidRDefault="000E5532" w:rsidP="00795A3E">
      <w:pPr>
        <w:spacing w:line="360" w:lineRule="auto"/>
        <w:jc w:val="both"/>
        <w:rPr>
          <w:rFonts w:cs="Arial"/>
        </w:rPr>
      </w:pPr>
      <w:r w:rsidRPr="00CD1792">
        <w:rPr>
          <w:rFonts w:cs="Arial"/>
        </w:rPr>
        <w:t>In addition</w:t>
      </w:r>
      <w:r w:rsidR="00A36730" w:rsidRPr="00CD1792">
        <w:rPr>
          <w:rFonts w:cs="Arial"/>
        </w:rPr>
        <w:t xml:space="preserve">, </w:t>
      </w:r>
      <w:r w:rsidR="00F62576" w:rsidRPr="00CD1792">
        <w:rPr>
          <w:rFonts w:cs="Arial"/>
        </w:rPr>
        <w:t xml:space="preserve">the measure of the cost value in percentage </w:t>
      </w:r>
      <w:r w:rsidR="00480BC9" w:rsidRPr="00CD1792">
        <w:rPr>
          <w:rFonts w:cs="Arial"/>
        </w:rPr>
        <w:t xml:space="preserve">(foreseen in option 1 and option 3) </w:t>
      </w:r>
      <w:r w:rsidR="00BF4D83" w:rsidRPr="00CD1792">
        <w:rPr>
          <w:rFonts w:cs="Arial"/>
        </w:rPr>
        <w:t>would be</w:t>
      </w:r>
      <w:r w:rsidRPr="00CD1792">
        <w:rPr>
          <w:rFonts w:cs="Arial"/>
        </w:rPr>
        <w:t xml:space="preserve"> too complex for a</w:t>
      </w:r>
      <w:r w:rsidR="00BF4D83" w:rsidRPr="00CD1792">
        <w:rPr>
          <w:rFonts w:cs="Arial"/>
        </w:rPr>
        <w:t>n average</w:t>
      </w:r>
      <w:r w:rsidRPr="00CD1792">
        <w:rPr>
          <w:rFonts w:cs="Arial"/>
        </w:rPr>
        <w:t xml:space="preserve"> retail investor. An i</w:t>
      </w:r>
      <w:r w:rsidR="00F62576" w:rsidRPr="00CD1792">
        <w:rPr>
          <w:rFonts w:cs="Arial"/>
        </w:rPr>
        <w:t xml:space="preserve">ndication of its value in absolute terms </w:t>
      </w:r>
      <w:r w:rsidRPr="00CD1792">
        <w:rPr>
          <w:rFonts w:cs="Arial"/>
        </w:rPr>
        <w:t xml:space="preserve">is simpler, </w:t>
      </w:r>
      <w:r w:rsidR="00480BC9" w:rsidRPr="00CD1792">
        <w:rPr>
          <w:rFonts w:cs="Arial"/>
        </w:rPr>
        <w:t xml:space="preserve">especially considering that the amount of the investment is standardised, equal to 10.000 </w:t>
      </w:r>
      <w:r w:rsidRPr="00CD1792">
        <w:rPr>
          <w:rFonts w:cs="Arial"/>
        </w:rPr>
        <w:t>EUR</w:t>
      </w:r>
      <w:r w:rsidR="00F62576" w:rsidRPr="00CD1792">
        <w:rPr>
          <w:rFonts w:cs="Arial"/>
        </w:rPr>
        <w:t>.</w:t>
      </w:r>
    </w:p>
    <w:p w14:paraId="544DFC96" w14:textId="77777777" w:rsidR="00F62576" w:rsidRPr="00CD1792" w:rsidRDefault="00F62576" w:rsidP="00795A3E">
      <w:pPr>
        <w:spacing w:line="360" w:lineRule="auto"/>
        <w:jc w:val="both"/>
        <w:rPr>
          <w:rFonts w:cs="Arial"/>
        </w:rPr>
      </w:pPr>
    </w:p>
    <w:p w14:paraId="45E54DB5" w14:textId="5A5E14CB" w:rsidR="000C0FCA" w:rsidRPr="00CD1792" w:rsidRDefault="00F62576" w:rsidP="00795A3E">
      <w:pPr>
        <w:spacing w:line="360" w:lineRule="auto"/>
        <w:jc w:val="both"/>
        <w:rPr>
          <w:rFonts w:cs="Arial"/>
        </w:rPr>
      </w:pPr>
      <w:r w:rsidRPr="00CD1792">
        <w:rPr>
          <w:rFonts w:cs="Arial"/>
        </w:rPr>
        <w:t xml:space="preserve">Finally, </w:t>
      </w:r>
      <w:r w:rsidR="00480BC9" w:rsidRPr="00CD1792">
        <w:rPr>
          <w:rFonts w:cs="Arial"/>
        </w:rPr>
        <w:t xml:space="preserve">we take the opportunity to highlight that the </w:t>
      </w:r>
      <w:r w:rsidR="00A36730" w:rsidRPr="00CD1792">
        <w:rPr>
          <w:rFonts w:cs="Arial"/>
        </w:rPr>
        <w:t xml:space="preserve">Annex VI, </w:t>
      </w:r>
      <w:r w:rsidR="002D4CD7" w:rsidRPr="00CD1792">
        <w:rPr>
          <w:rFonts w:cs="Arial"/>
        </w:rPr>
        <w:t>a</w:t>
      </w:r>
      <w:r w:rsidR="00A36730" w:rsidRPr="00CD1792">
        <w:rPr>
          <w:rFonts w:cs="Arial"/>
        </w:rPr>
        <w:t xml:space="preserve">rticle 71(c) of Delegated Regulation 2017/653 provides </w:t>
      </w:r>
      <w:r w:rsidR="00C80E5C" w:rsidRPr="00CD1792">
        <w:rPr>
          <w:rFonts w:cs="Arial"/>
        </w:rPr>
        <w:t xml:space="preserve">for </w:t>
      </w:r>
      <w:r w:rsidR="00A36730" w:rsidRPr="00CD1792">
        <w:rPr>
          <w:rFonts w:cs="Arial"/>
        </w:rPr>
        <w:t>a</w:t>
      </w:r>
      <w:r w:rsidR="00C80E5C" w:rsidRPr="00CD1792">
        <w:rPr>
          <w:rFonts w:cs="Arial"/>
        </w:rPr>
        <w:t xml:space="preserve"> </w:t>
      </w:r>
      <w:r w:rsidR="00A36730" w:rsidRPr="00CD1792">
        <w:rPr>
          <w:rFonts w:cs="Arial"/>
        </w:rPr>
        <w:t xml:space="preserve">performance of 3% for the PRIIPs referred to in Annex IV, point 17, and for UCITS and funds other than UCITS. In this context, </w:t>
      </w:r>
      <w:r w:rsidR="000E5532" w:rsidRPr="00CD1792">
        <w:rPr>
          <w:rFonts w:cs="Arial"/>
        </w:rPr>
        <w:t>based on</w:t>
      </w:r>
      <w:r w:rsidR="00480BC9" w:rsidRPr="00CD1792">
        <w:rPr>
          <w:rFonts w:cs="Arial"/>
        </w:rPr>
        <w:t xml:space="preserve"> our experience</w:t>
      </w:r>
      <w:r w:rsidR="000E5532" w:rsidRPr="00CD1792">
        <w:rPr>
          <w:rFonts w:cs="Arial"/>
        </w:rPr>
        <w:t>,</w:t>
      </w:r>
      <w:r w:rsidR="00A36730" w:rsidRPr="00CD1792">
        <w:rPr>
          <w:rFonts w:cs="Arial"/>
        </w:rPr>
        <w:t xml:space="preserve"> it </w:t>
      </w:r>
      <w:r w:rsidR="00480BC9" w:rsidRPr="00CD1792">
        <w:rPr>
          <w:rFonts w:cs="Arial"/>
        </w:rPr>
        <w:t xml:space="preserve">should </w:t>
      </w:r>
      <w:r w:rsidR="00A36730" w:rsidRPr="00CD1792">
        <w:rPr>
          <w:rFonts w:cs="Arial"/>
        </w:rPr>
        <w:t xml:space="preserve">be further clarified what </w:t>
      </w:r>
      <w:r w:rsidR="00480BC9" w:rsidRPr="00CD1792">
        <w:rPr>
          <w:rFonts w:cs="Arial"/>
        </w:rPr>
        <w:t xml:space="preserve">the performance parameter </w:t>
      </w:r>
      <w:r w:rsidR="00A36730" w:rsidRPr="00CD1792">
        <w:rPr>
          <w:rFonts w:cs="Arial"/>
        </w:rPr>
        <w:t>mean</w:t>
      </w:r>
      <w:r w:rsidR="000E5532" w:rsidRPr="00CD1792">
        <w:rPr>
          <w:rFonts w:cs="Arial"/>
        </w:rPr>
        <w:t>s</w:t>
      </w:r>
      <w:r w:rsidR="00A36730" w:rsidRPr="00CD1792">
        <w:rPr>
          <w:rFonts w:cs="Arial"/>
        </w:rPr>
        <w:t xml:space="preserve">. </w:t>
      </w:r>
      <w:r w:rsidR="000E5532" w:rsidRPr="00CD1792">
        <w:rPr>
          <w:rFonts w:cs="Arial"/>
        </w:rPr>
        <w:t xml:space="preserve">For example, in case of </w:t>
      </w:r>
      <w:r w:rsidR="00A36730" w:rsidRPr="00CD1792">
        <w:rPr>
          <w:rFonts w:cs="Arial"/>
        </w:rPr>
        <w:t>option contracts</w:t>
      </w:r>
      <w:r w:rsidR="000E5532" w:rsidRPr="00CD1792">
        <w:rPr>
          <w:rFonts w:cs="Arial"/>
        </w:rPr>
        <w:t>,</w:t>
      </w:r>
      <w:r w:rsidR="00A36730" w:rsidRPr="00CD1792">
        <w:rPr>
          <w:rFonts w:cs="Arial"/>
        </w:rPr>
        <w:t xml:space="preserve"> </w:t>
      </w:r>
      <w:r w:rsidR="00826341" w:rsidRPr="00CD1792">
        <w:rPr>
          <w:rFonts w:cs="Arial"/>
        </w:rPr>
        <w:t xml:space="preserve">it remains unclear </w:t>
      </w:r>
      <w:r w:rsidR="00C80E5C" w:rsidRPr="00CD1792">
        <w:rPr>
          <w:rFonts w:cs="Arial"/>
        </w:rPr>
        <w:t>whether</w:t>
      </w:r>
      <w:r w:rsidR="00480BC9" w:rsidRPr="00CD1792">
        <w:rPr>
          <w:rFonts w:cs="Arial"/>
        </w:rPr>
        <w:t xml:space="preserve"> the performance </w:t>
      </w:r>
      <w:proofErr w:type="gramStart"/>
      <w:r w:rsidR="00480BC9" w:rsidRPr="00CD1792">
        <w:rPr>
          <w:rFonts w:cs="Arial"/>
        </w:rPr>
        <w:t>has to</w:t>
      </w:r>
      <w:proofErr w:type="gramEnd"/>
      <w:r w:rsidR="00480BC9" w:rsidRPr="00CD1792">
        <w:rPr>
          <w:rFonts w:cs="Arial"/>
        </w:rPr>
        <w:t xml:space="preserve"> be applied to the </w:t>
      </w:r>
      <w:r w:rsidR="00A36730" w:rsidRPr="00CD1792">
        <w:rPr>
          <w:rFonts w:cs="Arial"/>
        </w:rPr>
        <w:t xml:space="preserve">notional value </w:t>
      </w:r>
      <w:r w:rsidR="00480BC9" w:rsidRPr="00CD1792">
        <w:rPr>
          <w:rFonts w:cs="Arial"/>
        </w:rPr>
        <w:t xml:space="preserve">or to the </w:t>
      </w:r>
      <w:r w:rsidR="00A36730" w:rsidRPr="00CD1792">
        <w:rPr>
          <w:rFonts w:cs="Arial"/>
        </w:rPr>
        <w:t xml:space="preserve">premium. </w:t>
      </w:r>
      <w:r w:rsidR="00826341" w:rsidRPr="00CD1792">
        <w:rPr>
          <w:rFonts w:cs="Arial"/>
        </w:rPr>
        <w:t>We</w:t>
      </w:r>
      <w:r w:rsidR="002D4CD7" w:rsidRPr="00CD1792">
        <w:rPr>
          <w:rFonts w:cs="Arial"/>
        </w:rPr>
        <w:t xml:space="preserve"> </w:t>
      </w:r>
      <w:r w:rsidR="00826341" w:rsidRPr="00CD1792">
        <w:rPr>
          <w:rFonts w:cs="Arial"/>
        </w:rPr>
        <w:t>suggest</w:t>
      </w:r>
      <w:r w:rsidR="00205D7F" w:rsidRPr="00CD1792">
        <w:rPr>
          <w:rFonts w:cs="Arial"/>
        </w:rPr>
        <w:t xml:space="preserve"> </w:t>
      </w:r>
      <w:r w:rsidR="00826341" w:rsidRPr="00CD1792">
        <w:rPr>
          <w:rFonts w:cs="Arial"/>
        </w:rPr>
        <w:t xml:space="preserve">applying </w:t>
      </w:r>
      <w:r w:rsidR="00205D7F" w:rsidRPr="00CD1792">
        <w:rPr>
          <w:rFonts w:cs="Arial"/>
        </w:rPr>
        <w:t>the</w:t>
      </w:r>
      <w:r w:rsidR="00A36730" w:rsidRPr="00CD1792">
        <w:rPr>
          <w:rFonts w:cs="Arial"/>
        </w:rPr>
        <w:t xml:space="preserve"> return </w:t>
      </w:r>
      <w:r w:rsidR="00205D7F" w:rsidRPr="00CD1792">
        <w:rPr>
          <w:rFonts w:cs="Arial"/>
        </w:rPr>
        <w:t>(</w:t>
      </w:r>
      <w:r w:rsidR="00A36730" w:rsidRPr="00CD1792">
        <w:rPr>
          <w:rFonts w:cs="Arial"/>
        </w:rPr>
        <w:t>equal to 3%</w:t>
      </w:r>
      <w:r w:rsidR="00205D7F" w:rsidRPr="00CD1792">
        <w:rPr>
          <w:rFonts w:cs="Arial"/>
        </w:rPr>
        <w:t>)</w:t>
      </w:r>
      <w:r w:rsidR="00A36730" w:rsidRPr="00CD1792">
        <w:rPr>
          <w:rFonts w:cs="Arial"/>
        </w:rPr>
        <w:t xml:space="preserve"> </w:t>
      </w:r>
      <w:r w:rsidR="00205D7F" w:rsidRPr="00CD1792">
        <w:rPr>
          <w:rFonts w:cs="Arial"/>
        </w:rPr>
        <w:t>to the</w:t>
      </w:r>
      <w:r w:rsidR="00A36730" w:rsidRPr="00CD1792">
        <w:rPr>
          <w:rFonts w:cs="Arial"/>
        </w:rPr>
        <w:t xml:space="preserve"> </w:t>
      </w:r>
      <w:r w:rsidR="00C80E5C" w:rsidRPr="00CD1792">
        <w:rPr>
          <w:rFonts w:cs="Arial"/>
        </w:rPr>
        <w:t>notional value</w:t>
      </w:r>
      <w:r w:rsidR="00826341" w:rsidRPr="00CD1792">
        <w:rPr>
          <w:rFonts w:cs="Arial"/>
        </w:rPr>
        <w:t>,</w:t>
      </w:r>
      <w:r w:rsidR="00C80E5C" w:rsidRPr="00CD1792">
        <w:rPr>
          <w:rFonts w:cs="Arial"/>
        </w:rPr>
        <w:t xml:space="preserve"> given that this is the effective value of the </w:t>
      </w:r>
      <w:r w:rsidR="00A36730" w:rsidRPr="00CD1792">
        <w:rPr>
          <w:rFonts w:cs="Arial"/>
        </w:rPr>
        <w:t>investment</w:t>
      </w:r>
      <w:r w:rsidR="00C80E5C" w:rsidRPr="00CD1792">
        <w:rPr>
          <w:rFonts w:cs="Arial"/>
        </w:rPr>
        <w:t xml:space="preserve"> which the retail client might be exposed</w:t>
      </w:r>
      <w:r w:rsidR="00826341" w:rsidRPr="00CD1792">
        <w:rPr>
          <w:rFonts w:cs="Arial"/>
        </w:rPr>
        <w:t xml:space="preserve"> to</w:t>
      </w:r>
      <w:r w:rsidR="00A36730" w:rsidRPr="00CD1792">
        <w:rPr>
          <w:rFonts w:cs="Arial"/>
        </w:rPr>
        <w:t xml:space="preserve">. </w:t>
      </w:r>
    </w:p>
    <w:permEnd w:id="636231969"/>
    <w:p w14:paraId="08E2E350" w14:textId="77777777" w:rsidR="003E573C" w:rsidRDefault="003E573C" w:rsidP="003E573C">
      <w:pPr>
        <w:rPr>
          <w:rFonts w:cs="Arial"/>
        </w:rPr>
      </w:pPr>
      <w:r>
        <w:rPr>
          <w:rFonts w:cs="Arial"/>
        </w:rPr>
        <w:t>&lt;ESA_QUESTION_PKID_42&gt;</w:t>
      </w:r>
    </w:p>
    <w:p w14:paraId="03371D47" w14:textId="77777777" w:rsidR="003E573C" w:rsidRDefault="003E573C" w:rsidP="003E573C">
      <w:pPr>
        <w:rPr>
          <w:rFonts w:cs="Arial"/>
        </w:rPr>
      </w:pPr>
    </w:p>
    <w:p w14:paraId="746ADC85"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429ACF35" w14:textId="77777777" w:rsidR="003E573C" w:rsidRDefault="003E573C" w:rsidP="003E573C">
      <w:pPr>
        <w:rPr>
          <w:rFonts w:cs="Arial"/>
        </w:rPr>
      </w:pPr>
      <w:r>
        <w:rPr>
          <w:rFonts w:cs="Arial"/>
        </w:rPr>
        <w:t>&lt;ESA_QUESTION_PKID_43&gt;</w:t>
      </w:r>
    </w:p>
    <w:p w14:paraId="480BFC98" w14:textId="77777777" w:rsidR="003E573C" w:rsidRDefault="003E573C" w:rsidP="003E573C">
      <w:pPr>
        <w:rPr>
          <w:rFonts w:cs="Arial"/>
        </w:rPr>
      </w:pPr>
      <w:permStart w:id="2120876948" w:edGrp="everyone"/>
      <w:r>
        <w:rPr>
          <w:rFonts w:cs="Arial"/>
        </w:rPr>
        <w:t>TYPE YOUR TEXT HERE</w:t>
      </w:r>
    </w:p>
    <w:permEnd w:id="2120876948"/>
    <w:p w14:paraId="0EE632FB" w14:textId="77777777" w:rsidR="003E573C" w:rsidRDefault="003E573C" w:rsidP="003E573C">
      <w:pPr>
        <w:rPr>
          <w:rFonts w:cs="Arial"/>
        </w:rPr>
      </w:pPr>
      <w:r>
        <w:rPr>
          <w:rFonts w:cs="Arial"/>
        </w:rPr>
        <w:t>&lt;ESA_QUESTION_PKID_43&gt;</w:t>
      </w:r>
    </w:p>
    <w:p w14:paraId="303E7FE8" w14:textId="77777777" w:rsidR="003E573C" w:rsidRDefault="003E573C" w:rsidP="003E573C">
      <w:pPr>
        <w:rPr>
          <w:rFonts w:cs="Arial"/>
        </w:rPr>
      </w:pPr>
    </w:p>
    <w:p w14:paraId="68BDAE03"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4FC994E9" w14:textId="77777777" w:rsidR="003E573C" w:rsidRDefault="003E573C" w:rsidP="003E573C">
      <w:pPr>
        <w:rPr>
          <w:rFonts w:cs="Arial"/>
        </w:rPr>
      </w:pPr>
      <w:r>
        <w:rPr>
          <w:rFonts w:cs="Arial"/>
        </w:rPr>
        <w:t>&lt;ESA_QUESTION_PKID_44&gt;</w:t>
      </w:r>
    </w:p>
    <w:p w14:paraId="7D1BEAE9" w14:textId="637B9357" w:rsidR="008E3FFF" w:rsidRPr="00CD1792" w:rsidRDefault="00826341" w:rsidP="008E3FFF">
      <w:pPr>
        <w:spacing w:line="360" w:lineRule="auto"/>
        <w:jc w:val="both"/>
        <w:rPr>
          <w:rFonts w:cs="Arial"/>
          <w:szCs w:val="20"/>
        </w:rPr>
      </w:pPr>
      <w:bookmarkStart w:id="3" w:name="_Hlk27143504"/>
      <w:permStart w:id="665387385" w:edGrp="everyone"/>
      <w:r w:rsidRPr="00CD1792">
        <w:rPr>
          <w:rFonts w:cs="Arial"/>
          <w:szCs w:val="20"/>
        </w:rPr>
        <w:lastRenderedPageBreak/>
        <w:t>In order to simplify and reduce costs, and in the spirit of proportionality, we agree that the PRIIPs KID could represent the sole information document for UCITS. P</w:t>
      </w:r>
      <w:r w:rsidR="006C5C91" w:rsidRPr="00CD1792">
        <w:rPr>
          <w:rFonts w:cs="Arial"/>
          <w:szCs w:val="20"/>
        </w:rPr>
        <w:t>rofessional investors</w:t>
      </w:r>
      <w:r w:rsidR="008E3FFF" w:rsidRPr="00CD1792">
        <w:rPr>
          <w:rFonts w:cs="Arial"/>
          <w:szCs w:val="20"/>
        </w:rPr>
        <w:t xml:space="preserve"> </w:t>
      </w:r>
      <w:r w:rsidR="006C5C91" w:rsidRPr="00CD1792">
        <w:rPr>
          <w:rFonts w:cs="Arial"/>
          <w:szCs w:val="20"/>
        </w:rPr>
        <w:t xml:space="preserve">rely on </w:t>
      </w:r>
      <w:r w:rsidR="008E3FFF" w:rsidRPr="00CD1792">
        <w:rPr>
          <w:rFonts w:cs="Arial"/>
          <w:szCs w:val="20"/>
        </w:rPr>
        <w:t xml:space="preserve">additional documents to obtain the relevant information </w:t>
      </w:r>
      <w:r w:rsidR="00324E1A" w:rsidRPr="00CD1792">
        <w:rPr>
          <w:rFonts w:cs="Arial"/>
          <w:szCs w:val="20"/>
        </w:rPr>
        <w:t xml:space="preserve">and they </w:t>
      </w:r>
      <w:r w:rsidR="006C5C91" w:rsidRPr="00CD1792">
        <w:rPr>
          <w:rFonts w:cs="Arial"/>
          <w:szCs w:val="20"/>
        </w:rPr>
        <w:t xml:space="preserve">do not utilise </w:t>
      </w:r>
      <w:r w:rsidR="00324E1A" w:rsidRPr="00CD1792">
        <w:rPr>
          <w:rFonts w:cs="Arial"/>
          <w:szCs w:val="20"/>
        </w:rPr>
        <w:t>KIDs to gather the information needed for their investment choices</w:t>
      </w:r>
      <w:r w:rsidR="008E3FFF" w:rsidRPr="00CD1792">
        <w:rPr>
          <w:rFonts w:cs="Arial"/>
          <w:szCs w:val="20"/>
        </w:rPr>
        <w:t xml:space="preserve">. </w:t>
      </w:r>
    </w:p>
    <w:p w14:paraId="330FDD90" w14:textId="77777777" w:rsidR="008E3FFF" w:rsidRPr="00CD1792" w:rsidRDefault="008E3FFF" w:rsidP="008E3FFF">
      <w:pPr>
        <w:spacing w:line="360" w:lineRule="auto"/>
        <w:jc w:val="both"/>
        <w:rPr>
          <w:rFonts w:cs="Arial"/>
          <w:szCs w:val="20"/>
        </w:rPr>
      </w:pPr>
    </w:p>
    <w:p w14:paraId="02B3ACF7" w14:textId="77919030" w:rsidR="00324E1A" w:rsidRPr="00324E1A" w:rsidRDefault="00826341" w:rsidP="008E3FFF">
      <w:pPr>
        <w:spacing w:line="360" w:lineRule="auto"/>
        <w:jc w:val="both"/>
        <w:rPr>
          <w:rFonts w:cs="Arial"/>
          <w:szCs w:val="20"/>
        </w:rPr>
      </w:pPr>
      <w:r w:rsidRPr="00CD1792">
        <w:rPr>
          <w:rFonts w:cs="Arial"/>
          <w:szCs w:val="20"/>
        </w:rPr>
        <w:t>T</w:t>
      </w:r>
      <w:r w:rsidR="008E3FFF" w:rsidRPr="00CD1792">
        <w:rPr>
          <w:rFonts w:cs="Arial"/>
          <w:szCs w:val="20"/>
        </w:rPr>
        <w:t xml:space="preserve">he PRIIPs KID </w:t>
      </w:r>
      <w:r w:rsidRPr="00CD1792">
        <w:rPr>
          <w:rFonts w:cs="Arial"/>
          <w:szCs w:val="20"/>
        </w:rPr>
        <w:t>already brings</w:t>
      </w:r>
      <w:r w:rsidR="008E3FFF" w:rsidRPr="00CD1792">
        <w:rPr>
          <w:rFonts w:cs="Arial"/>
          <w:szCs w:val="20"/>
        </w:rPr>
        <w:t xml:space="preserve"> implementation</w:t>
      </w:r>
      <w:r w:rsidR="00324E1A" w:rsidRPr="00CD1792">
        <w:rPr>
          <w:rFonts w:cs="Arial"/>
          <w:szCs w:val="20"/>
        </w:rPr>
        <w:t xml:space="preserve"> </w:t>
      </w:r>
      <w:r w:rsidRPr="00CD1792">
        <w:rPr>
          <w:rFonts w:cs="Arial"/>
          <w:szCs w:val="20"/>
        </w:rPr>
        <w:t>challenges</w:t>
      </w:r>
      <w:r w:rsidR="00324E1A" w:rsidRPr="00CD1792">
        <w:rPr>
          <w:rFonts w:cs="Arial"/>
          <w:szCs w:val="20"/>
        </w:rPr>
        <w:t xml:space="preserve">, </w:t>
      </w:r>
      <w:r w:rsidR="008E3FFF" w:rsidRPr="00CD1792">
        <w:rPr>
          <w:rFonts w:cs="Arial"/>
          <w:szCs w:val="20"/>
        </w:rPr>
        <w:t>compliance costs</w:t>
      </w:r>
      <w:r w:rsidR="00324E1A" w:rsidRPr="00CD1792">
        <w:rPr>
          <w:rFonts w:cs="Arial"/>
          <w:szCs w:val="20"/>
        </w:rPr>
        <w:t xml:space="preserve"> and responsibilities for the issuer</w:t>
      </w:r>
      <w:r w:rsidR="008E3FFF" w:rsidRPr="00CD1792">
        <w:rPr>
          <w:rFonts w:cs="Arial"/>
          <w:szCs w:val="20"/>
        </w:rPr>
        <w:t>.</w:t>
      </w:r>
      <w:r w:rsidRPr="00CD1792">
        <w:rPr>
          <w:rFonts w:cs="Arial"/>
          <w:szCs w:val="20"/>
        </w:rPr>
        <w:t xml:space="preserve"> M</w:t>
      </w:r>
      <w:r w:rsidR="008E3FFF" w:rsidRPr="00CD1792">
        <w:rPr>
          <w:rFonts w:cs="Arial"/>
          <w:szCs w:val="20"/>
        </w:rPr>
        <w:t>aintaining two different information documents</w:t>
      </w:r>
      <w:r w:rsidRPr="00CD1792">
        <w:rPr>
          <w:rFonts w:cs="Arial"/>
          <w:szCs w:val="20"/>
        </w:rPr>
        <w:t xml:space="preserve"> would unduly</w:t>
      </w:r>
      <w:r w:rsidR="008E3FFF" w:rsidRPr="00CD1792">
        <w:rPr>
          <w:rFonts w:cs="Arial"/>
          <w:szCs w:val="20"/>
        </w:rPr>
        <w:t xml:space="preserve"> increas</w:t>
      </w:r>
      <w:r w:rsidRPr="00CD1792">
        <w:rPr>
          <w:rFonts w:cs="Arial"/>
          <w:szCs w:val="20"/>
        </w:rPr>
        <w:t>e</w:t>
      </w:r>
      <w:r w:rsidR="008E3FFF" w:rsidRPr="00CD1792">
        <w:rPr>
          <w:rFonts w:cs="Arial"/>
          <w:szCs w:val="20"/>
        </w:rPr>
        <w:t xml:space="preserve"> </w:t>
      </w:r>
      <w:r w:rsidRPr="00CD1792">
        <w:rPr>
          <w:rFonts w:cs="Arial"/>
          <w:szCs w:val="20"/>
        </w:rPr>
        <w:t xml:space="preserve">the </w:t>
      </w:r>
      <w:r w:rsidR="008E3FFF" w:rsidRPr="00CD1792">
        <w:rPr>
          <w:rFonts w:cs="Arial"/>
          <w:szCs w:val="20"/>
        </w:rPr>
        <w:t>burde</w:t>
      </w:r>
      <w:r w:rsidR="00E6555B" w:rsidRPr="00CD1792">
        <w:rPr>
          <w:rFonts w:cs="Arial"/>
          <w:szCs w:val="20"/>
        </w:rPr>
        <w:t>n</w:t>
      </w:r>
      <w:r w:rsidR="00BF4D83" w:rsidRPr="00CD1792">
        <w:rPr>
          <w:rFonts w:cs="Arial"/>
          <w:szCs w:val="20"/>
        </w:rPr>
        <w:t xml:space="preserve"> without</w:t>
      </w:r>
      <w:r w:rsidRPr="00CD1792">
        <w:rPr>
          <w:rFonts w:cs="Arial"/>
          <w:szCs w:val="20"/>
        </w:rPr>
        <w:t xml:space="preserve"> </w:t>
      </w:r>
      <w:r w:rsidR="00BF4D83" w:rsidRPr="00CD1792">
        <w:rPr>
          <w:rFonts w:cs="Arial"/>
          <w:szCs w:val="20"/>
        </w:rPr>
        <w:t xml:space="preserve">clear </w:t>
      </w:r>
      <w:r w:rsidRPr="00CD1792">
        <w:rPr>
          <w:rFonts w:cs="Arial"/>
          <w:szCs w:val="20"/>
        </w:rPr>
        <w:t>benefits</w:t>
      </w:r>
      <w:r w:rsidR="00324E1A" w:rsidRPr="00324E1A">
        <w:rPr>
          <w:rFonts w:cs="Arial"/>
          <w:szCs w:val="20"/>
        </w:rPr>
        <w:t xml:space="preserve">. </w:t>
      </w:r>
    </w:p>
    <w:bookmarkEnd w:id="3"/>
    <w:permEnd w:id="665387385"/>
    <w:p w14:paraId="421D94BA" w14:textId="77777777" w:rsidR="003E573C" w:rsidRDefault="003E573C" w:rsidP="003E573C">
      <w:pPr>
        <w:rPr>
          <w:rFonts w:cs="Arial"/>
        </w:rPr>
      </w:pPr>
      <w:r>
        <w:rPr>
          <w:rFonts w:cs="Arial"/>
        </w:rPr>
        <w:t>&lt;ESA_QUESTION_PKID_44&gt;</w:t>
      </w:r>
    </w:p>
    <w:p w14:paraId="03DF7924" w14:textId="77777777" w:rsidR="003E573C" w:rsidRDefault="003E573C" w:rsidP="003E573C">
      <w:pPr>
        <w:rPr>
          <w:rFonts w:cs="Arial"/>
        </w:rPr>
      </w:pPr>
    </w:p>
    <w:p w14:paraId="2F371E30"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708DF58B" w14:textId="77777777" w:rsidR="003E573C" w:rsidRDefault="003E573C" w:rsidP="003E573C">
      <w:pPr>
        <w:rPr>
          <w:rFonts w:cs="Arial"/>
        </w:rPr>
      </w:pPr>
      <w:r>
        <w:rPr>
          <w:rFonts w:cs="Arial"/>
        </w:rPr>
        <w:t>&lt;ESA_QUESTION_PKID_45&gt;</w:t>
      </w:r>
    </w:p>
    <w:p w14:paraId="1111DB19" w14:textId="77777777" w:rsidR="003E573C" w:rsidRDefault="003E573C" w:rsidP="003E573C">
      <w:pPr>
        <w:rPr>
          <w:rFonts w:cs="Arial"/>
        </w:rPr>
      </w:pPr>
      <w:permStart w:id="1917925879" w:edGrp="everyone"/>
      <w:r>
        <w:rPr>
          <w:rFonts w:cs="Arial"/>
        </w:rPr>
        <w:t>TYPE YOUR TEX</w:t>
      </w:r>
      <w:r w:rsidR="00BD3BCD">
        <w:rPr>
          <w:rFonts w:cs="Arial"/>
        </w:rPr>
        <w:t xml:space="preserve">T </w:t>
      </w:r>
      <w:r>
        <w:rPr>
          <w:rFonts w:cs="Arial"/>
        </w:rPr>
        <w:t>HERE</w:t>
      </w:r>
    </w:p>
    <w:permEnd w:id="1917925879"/>
    <w:p w14:paraId="750EFC76" w14:textId="77777777" w:rsidR="003E573C" w:rsidRDefault="003E573C" w:rsidP="003E573C">
      <w:pPr>
        <w:rPr>
          <w:rFonts w:cs="Arial"/>
        </w:rPr>
      </w:pPr>
      <w:r>
        <w:rPr>
          <w:rFonts w:cs="Arial"/>
        </w:rPr>
        <w:t>&lt;ESA_QUESTION_PKID_45&gt;</w:t>
      </w:r>
    </w:p>
    <w:p w14:paraId="5AF8256A" w14:textId="77777777" w:rsidR="003E573C" w:rsidRDefault="003E573C" w:rsidP="003E573C">
      <w:pPr>
        <w:rPr>
          <w:rFonts w:cs="Arial"/>
        </w:rPr>
      </w:pPr>
    </w:p>
    <w:p w14:paraId="7CC038BC"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54D6D58" w14:textId="77777777" w:rsidR="003E573C" w:rsidRDefault="003E573C" w:rsidP="003E573C">
      <w:pPr>
        <w:rPr>
          <w:rFonts w:cs="Arial"/>
        </w:rPr>
      </w:pPr>
      <w:r>
        <w:rPr>
          <w:rFonts w:cs="Arial"/>
        </w:rPr>
        <w:t>&lt;ESA_QUESTION_PKID_46&gt;</w:t>
      </w:r>
    </w:p>
    <w:p w14:paraId="3668BC49" w14:textId="77777777" w:rsidR="003E573C" w:rsidRDefault="003E573C" w:rsidP="003E573C">
      <w:pPr>
        <w:rPr>
          <w:rFonts w:cs="Arial"/>
        </w:rPr>
      </w:pPr>
      <w:permStart w:id="2108706497" w:edGrp="everyone"/>
      <w:r>
        <w:rPr>
          <w:rFonts w:cs="Arial"/>
        </w:rPr>
        <w:t>TYPE YOUR TEXT HERE</w:t>
      </w:r>
    </w:p>
    <w:permEnd w:id="2108706497"/>
    <w:p w14:paraId="6B0C04F9" w14:textId="77777777" w:rsidR="003E573C" w:rsidRDefault="003E573C" w:rsidP="003E573C">
      <w:pPr>
        <w:rPr>
          <w:rFonts w:cs="Arial"/>
        </w:rPr>
      </w:pPr>
      <w:r>
        <w:rPr>
          <w:rFonts w:cs="Arial"/>
        </w:rPr>
        <w:t>&lt;ESA_QUESTION_PKID_46&gt;</w:t>
      </w:r>
    </w:p>
    <w:p w14:paraId="4727B719" w14:textId="77777777" w:rsidR="003E573C" w:rsidRDefault="003E573C" w:rsidP="003E573C">
      <w:pPr>
        <w:rPr>
          <w:rFonts w:cs="Arial"/>
        </w:rPr>
      </w:pPr>
    </w:p>
    <w:p w14:paraId="59A8109F"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1F929C19" w14:textId="77777777" w:rsidR="003E573C" w:rsidRDefault="003E573C" w:rsidP="003E573C">
      <w:pPr>
        <w:rPr>
          <w:rFonts w:cs="Arial"/>
        </w:rPr>
      </w:pPr>
      <w:r>
        <w:rPr>
          <w:rFonts w:cs="Arial"/>
        </w:rPr>
        <w:t>&lt;ESA_QUESTION_PKID_47&gt;</w:t>
      </w:r>
    </w:p>
    <w:p w14:paraId="567B39FB" w14:textId="77777777" w:rsidR="003E573C" w:rsidRDefault="003E573C" w:rsidP="003E573C">
      <w:pPr>
        <w:rPr>
          <w:rFonts w:cs="Arial"/>
        </w:rPr>
      </w:pPr>
      <w:permStart w:id="1585318454" w:edGrp="everyone"/>
      <w:r>
        <w:rPr>
          <w:rFonts w:cs="Arial"/>
        </w:rPr>
        <w:t>TYPE YOUR TEXT HERE</w:t>
      </w:r>
    </w:p>
    <w:permEnd w:id="1585318454"/>
    <w:p w14:paraId="506C364A" w14:textId="77777777" w:rsidR="003E573C" w:rsidRDefault="003E573C" w:rsidP="003E573C">
      <w:pPr>
        <w:rPr>
          <w:rFonts w:cs="Arial"/>
        </w:rPr>
      </w:pPr>
      <w:r>
        <w:rPr>
          <w:rFonts w:cs="Arial"/>
        </w:rPr>
        <w:t>&lt;ESA_QUESTION_PKID_47&gt;</w:t>
      </w:r>
    </w:p>
    <w:p w14:paraId="626B8222" w14:textId="77777777" w:rsidR="003E573C" w:rsidRDefault="003E573C" w:rsidP="003E573C">
      <w:pPr>
        <w:rPr>
          <w:rFonts w:cs="Arial"/>
        </w:rPr>
      </w:pPr>
    </w:p>
    <w:p w14:paraId="516C369B"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F77B37F" w14:textId="77777777" w:rsidR="003E573C" w:rsidRDefault="003E573C" w:rsidP="003E573C">
      <w:pPr>
        <w:rPr>
          <w:rFonts w:cs="Arial"/>
        </w:rPr>
      </w:pPr>
      <w:r>
        <w:rPr>
          <w:rFonts w:cs="Arial"/>
        </w:rPr>
        <w:t>&lt;ESA_QUESTION_PKID_48&gt;</w:t>
      </w:r>
    </w:p>
    <w:p w14:paraId="6E2DEB25" w14:textId="77777777" w:rsidR="003E573C" w:rsidRDefault="003E573C" w:rsidP="003E573C">
      <w:pPr>
        <w:rPr>
          <w:rFonts w:cs="Arial"/>
        </w:rPr>
      </w:pPr>
      <w:permStart w:id="1965966997" w:edGrp="everyone"/>
      <w:r>
        <w:rPr>
          <w:rFonts w:cs="Arial"/>
        </w:rPr>
        <w:t>TYPE YOUR TEXT HERE</w:t>
      </w:r>
    </w:p>
    <w:permEnd w:id="1965966997"/>
    <w:p w14:paraId="72A2ECBD" w14:textId="77777777" w:rsidR="003E573C" w:rsidRDefault="003E573C" w:rsidP="003E573C">
      <w:pPr>
        <w:rPr>
          <w:rFonts w:cs="Arial"/>
        </w:rPr>
      </w:pPr>
      <w:r>
        <w:rPr>
          <w:rFonts w:cs="Arial"/>
        </w:rPr>
        <w:t>&lt;ESA_QUESTION_PKID_48&gt;</w:t>
      </w:r>
    </w:p>
    <w:p w14:paraId="6F610A11" w14:textId="77777777" w:rsidR="003E573C" w:rsidRDefault="003E573C" w:rsidP="003E573C">
      <w:pPr>
        <w:rPr>
          <w:rFonts w:cs="Arial"/>
        </w:rPr>
      </w:pPr>
    </w:p>
    <w:p w14:paraId="78CC0E4E"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474DC856" w14:textId="77777777" w:rsidR="003E573C" w:rsidRDefault="003E573C" w:rsidP="003E573C">
      <w:pPr>
        <w:rPr>
          <w:rFonts w:cs="Arial"/>
        </w:rPr>
      </w:pPr>
      <w:r>
        <w:rPr>
          <w:rFonts w:cs="Arial"/>
        </w:rPr>
        <w:t>&lt;ESA_QUESTION_PKID_49&gt;</w:t>
      </w:r>
    </w:p>
    <w:p w14:paraId="0E0B6AC7" w14:textId="77777777" w:rsidR="003E573C" w:rsidRDefault="003E573C" w:rsidP="003E573C">
      <w:pPr>
        <w:rPr>
          <w:rFonts w:cs="Arial"/>
        </w:rPr>
      </w:pPr>
      <w:permStart w:id="932268421" w:edGrp="everyone"/>
      <w:r>
        <w:rPr>
          <w:rFonts w:cs="Arial"/>
        </w:rPr>
        <w:t>TYPE YOUR TEXT HERE</w:t>
      </w:r>
    </w:p>
    <w:permEnd w:id="932268421"/>
    <w:p w14:paraId="670C1E78" w14:textId="77777777" w:rsidR="003E573C" w:rsidRDefault="003E573C" w:rsidP="003E573C">
      <w:pPr>
        <w:rPr>
          <w:rFonts w:cs="Arial"/>
        </w:rPr>
      </w:pPr>
      <w:r>
        <w:rPr>
          <w:rFonts w:cs="Arial"/>
        </w:rPr>
        <w:t>&lt;ESA_QUESTION_PKID_49&gt;</w:t>
      </w:r>
    </w:p>
    <w:p w14:paraId="56F9DB0D" w14:textId="77777777" w:rsidR="003E573C" w:rsidRDefault="003E573C" w:rsidP="003E573C">
      <w:pPr>
        <w:rPr>
          <w:rFonts w:cs="Arial"/>
        </w:rPr>
      </w:pPr>
    </w:p>
    <w:p w14:paraId="4A556C6C" w14:textId="77777777" w:rsidR="003E573C" w:rsidRDefault="003E573C" w:rsidP="003E573C">
      <w:pPr>
        <w:pStyle w:val="Questionstyle"/>
        <w:numPr>
          <w:ilvl w:val="0"/>
          <w:numId w:val="39"/>
        </w:numPr>
      </w:pPr>
      <w:r>
        <w:lastRenderedPageBreak/>
        <w:t xml:space="preserve">: </w:t>
      </w:r>
      <w:r w:rsidRPr="00B44C44">
        <w:t>Do you think this proposal would be an improvement on the current approach?</w:t>
      </w:r>
    </w:p>
    <w:p w14:paraId="4A2D37E3" w14:textId="77777777" w:rsidR="003E573C" w:rsidRDefault="003E573C" w:rsidP="003E573C">
      <w:pPr>
        <w:rPr>
          <w:rFonts w:cs="Arial"/>
        </w:rPr>
      </w:pPr>
      <w:r>
        <w:rPr>
          <w:rFonts w:cs="Arial"/>
        </w:rPr>
        <w:t>&lt;ESA_QUESTION_PKID_50&gt;</w:t>
      </w:r>
    </w:p>
    <w:p w14:paraId="43C5D256" w14:textId="77777777" w:rsidR="003E573C" w:rsidRDefault="003E573C" w:rsidP="003E573C">
      <w:pPr>
        <w:rPr>
          <w:rFonts w:cs="Arial"/>
        </w:rPr>
      </w:pPr>
      <w:permStart w:id="1485439104" w:edGrp="everyone"/>
      <w:r>
        <w:rPr>
          <w:rFonts w:cs="Arial"/>
        </w:rPr>
        <w:t>TYPE YOUR TEXT HERE</w:t>
      </w:r>
    </w:p>
    <w:permEnd w:id="1485439104"/>
    <w:p w14:paraId="1723030A" w14:textId="77777777" w:rsidR="003E573C" w:rsidRDefault="003E573C" w:rsidP="003E573C">
      <w:pPr>
        <w:rPr>
          <w:rFonts w:cs="Arial"/>
        </w:rPr>
      </w:pPr>
      <w:r>
        <w:rPr>
          <w:rFonts w:cs="Arial"/>
        </w:rPr>
        <w:t>&lt;ESA_QUESTION_PKID_50&gt;</w:t>
      </w:r>
    </w:p>
    <w:p w14:paraId="35384949" w14:textId="77777777" w:rsidR="003E573C" w:rsidRDefault="003E573C" w:rsidP="003E573C">
      <w:pPr>
        <w:rPr>
          <w:rFonts w:cs="Arial"/>
        </w:rPr>
      </w:pPr>
    </w:p>
    <w:p w14:paraId="4B604744"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479ADC10" w14:textId="77777777" w:rsidR="003E573C" w:rsidRDefault="003E573C" w:rsidP="003E573C">
      <w:pPr>
        <w:rPr>
          <w:rFonts w:cs="Arial"/>
        </w:rPr>
      </w:pPr>
      <w:r>
        <w:rPr>
          <w:rFonts w:cs="Arial"/>
        </w:rPr>
        <w:t>&lt;ESA_QUESTION_PKID_51&gt;</w:t>
      </w:r>
    </w:p>
    <w:p w14:paraId="1AF91BEB" w14:textId="77777777" w:rsidR="003E573C" w:rsidRDefault="003E573C" w:rsidP="003E573C">
      <w:pPr>
        <w:rPr>
          <w:rFonts w:cs="Arial"/>
        </w:rPr>
      </w:pPr>
      <w:permStart w:id="1006370846" w:edGrp="everyone"/>
      <w:r>
        <w:rPr>
          <w:rFonts w:cs="Arial"/>
        </w:rPr>
        <w:t>TYPE YOUR TEXT HERE</w:t>
      </w:r>
    </w:p>
    <w:permEnd w:id="1006370846"/>
    <w:p w14:paraId="61B0D27F" w14:textId="77777777" w:rsidR="003E573C" w:rsidRDefault="003E573C" w:rsidP="003E573C">
      <w:pPr>
        <w:rPr>
          <w:rFonts w:cs="Arial"/>
        </w:rPr>
      </w:pPr>
      <w:r>
        <w:rPr>
          <w:rFonts w:cs="Arial"/>
        </w:rPr>
        <w:t>&lt;ESA_QUESTION_PKID_51&gt;</w:t>
      </w:r>
    </w:p>
    <w:p w14:paraId="578840F4" w14:textId="77777777" w:rsidR="003E573C" w:rsidRDefault="003E573C" w:rsidP="003E573C">
      <w:pPr>
        <w:rPr>
          <w:rFonts w:cs="Arial"/>
        </w:rPr>
      </w:pPr>
    </w:p>
    <w:p w14:paraId="2130C348"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6C0778C" w14:textId="77777777" w:rsidR="003E573C" w:rsidRDefault="003E573C" w:rsidP="003E573C">
      <w:pPr>
        <w:rPr>
          <w:rFonts w:cs="Arial"/>
        </w:rPr>
      </w:pPr>
      <w:r>
        <w:rPr>
          <w:rFonts w:cs="Arial"/>
        </w:rPr>
        <w:t>&lt;ESA_QUESTION_PKID_52&gt;</w:t>
      </w:r>
    </w:p>
    <w:p w14:paraId="00B72043" w14:textId="77777777" w:rsidR="003E573C" w:rsidRDefault="003E573C" w:rsidP="003E573C">
      <w:pPr>
        <w:rPr>
          <w:rFonts w:cs="Arial"/>
        </w:rPr>
      </w:pPr>
      <w:permStart w:id="270300057" w:edGrp="everyone"/>
      <w:r>
        <w:rPr>
          <w:rFonts w:cs="Arial"/>
        </w:rPr>
        <w:t>TYPE YOUR TEXT HERE</w:t>
      </w:r>
    </w:p>
    <w:permEnd w:id="270300057"/>
    <w:p w14:paraId="0C5D5B1F" w14:textId="77777777" w:rsidR="003E573C" w:rsidRDefault="003E573C" w:rsidP="003E573C">
      <w:pPr>
        <w:rPr>
          <w:rFonts w:cs="Arial"/>
        </w:rPr>
      </w:pPr>
      <w:r>
        <w:rPr>
          <w:rFonts w:cs="Arial"/>
        </w:rPr>
        <w:t>&lt;ESA_QUESTION_PKID_52&gt;</w:t>
      </w:r>
    </w:p>
    <w:p w14:paraId="747D7140" w14:textId="77777777" w:rsidR="003E573C" w:rsidRDefault="003E573C" w:rsidP="003E573C">
      <w:pPr>
        <w:rPr>
          <w:rFonts w:cs="Arial"/>
        </w:rPr>
      </w:pPr>
    </w:p>
    <w:p w14:paraId="0B6EAA6A"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F8C4DA5" w14:textId="77777777" w:rsidR="003E573C" w:rsidRDefault="003E573C" w:rsidP="003E573C">
      <w:pPr>
        <w:rPr>
          <w:rFonts w:cs="Arial"/>
        </w:rPr>
      </w:pPr>
      <w:r>
        <w:rPr>
          <w:rFonts w:cs="Arial"/>
        </w:rPr>
        <w:t>&lt;ESA_QUESTION_PKID_53&gt;</w:t>
      </w:r>
    </w:p>
    <w:p w14:paraId="348B8211" w14:textId="77777777" w:rsidR="003E573C" w:rsidRDefault="003E573C" w:rsidP="003E573C">
      <w:pPr>
        <w:rPr>
          <w:rFonts w:cs="Arial"/>
        </w:rPr>
      </w:pPr>
      <w:permStart w:id="2110733148" w:edGrp="everyone"/>
      <w:r>
        <w:rPr>
          <w:rFonts w:cs="Arial"/>
        </w:rPr>
        <w:t>TYPE YOUR TEXT HERE</w:t>
      </w:r>
    </w:p>
    <w:permEnd w:id="2110733148"/>
    <w:p w14:paraId="670998D2" w14:textId="77777777" w:rsidR="003E573C" w:rsidRDefault="003E573C" w:rsidP="003E573C">
      <w:pPr>
        <w:rPr>
          <w:rFonts w:cs="Arial"/>
        </w:rPr>
      </w:pPr>
      <w:r>
        <w:rPr>
          <w:rFonts w:cs="Arial"/>
        </w:rPr>
        <w:t>&lt;ESA_QUESTION_PKID_53&gt;</w:t>
      </w:r>
    </w:p>
    <w:p w14:paraId="7638978A" w14:textId="77777777" w:rsidR="003E573C" w:rsidRDefault="003E573C" w:rsidP="003E573C">
      <w:pPr>
        <w:rPr>
          <w:rFonts w:cs="Arial"/>
        </w:rPr>
      </w:pPr>
    </w:p>
    <w:p w14:paraId="741A6E82" w14:textId="77777777" w:rsidR="003E573C" w:rsidRDefault="003E573C" w:rsidP="003E573C">
      <w:pPr>
        <w:pStyle w:val="Questionstyle"/>
        <w:numPr>
          <w:ilvl w:val="0"/>
          <w:numId w:val="39"/>
        </w:numPr>
      </w:pPr>
      <w:r>
        <w:t>: Are there other approaches or revisions to the requirements for MOPs that should be considered?</w:t>
      </w:r>
    </w:p>
    <w:p w14:paraId="350E684A" w14:textId="77777777" w:rsidR="003E573C" w:rsidRDefault="003E573C" w:rsidP="003E573C">
      <w:pPr>
        <w:rPr>
          <w:rFonts w:cs="Arial"/>
        </w:rPr>
      </w:pPr>
      <w:r>
        <w:rPr>
          <w:rFonts w:cs="Arial"/>
        </w:rPr>
        <w:t>&lt;ESA_QUESTION_PKID_54&gt;</w:t>
      </w:r>
    </w:p>
    <w:p w14:paraId="04C3AA7D" w14:textId="77777777" w:rsidR="003E573C" w:rsidRDefault="003E573C" w:rsidP="003E573C">
      <w:pPr>
        <w:rPr>
          <w:rFonts w:cs="Arial"/>
        </w:rPr>
      </w:pPr>
      <w:permStart w:id="1043482803" w:edGrp="everyone"/>
      <w:r>
        <w:rPr>
          <w:rFonts w:cs="Arial"/>
        </w:rPr>
        <w:t>TYPE YOUR TEXT HERE</w:t>
      </w:r>
    </w:p>
    <w:permEnd w:id="1043482803"/>
    <w:p w14:paraId="61703B73" w14:textId="77777777" w:rsidR="003E573C" w:rsidRDefault="003E573C" w:rsidP="003E573C">
      <w:pPr>
        <w:rPr>
          <w:rFonts w:cs="Arial"/>
        </w:rPr>
      </w:pPr>
      <w:r>
        <w:rPr>
          <w:rFonts w:cs="Arial"/>
        </w:rPr>
        <w:t>&lt;ESA_QUESTION_PKID_54&gt;</w:t>
      </w:r>
    </w:p>
    <w:p w14:paraId="29A593E7" w14:textId="77777777" w:rsidR="003E573C" w:rsidRDefault="003E573C" w:rsidP="003E573C">
      <w:pPr>
        <w:rPr>
          <w:rFonts w:cs="Arial"/>
        </w:rPr>
      </w:pPr>
    </w:p>
    <w:p w14:paraId="5027D8B0"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23B0B4A0" w14:textId="77777777" w:rsidR="003E573C" w:rsidRDefault="003E573C" w:rsidP="003E573C">
      <w:pPr>
        <w:rPr>
          <w:rFonts w:cs="Arial"/>
        </w:rPr>
      </w:pPr>
      <w:r>
        <w:rPr>
          <w:rFonts w:cs="Arial"/>
        </w:rPr>
        <w:t>&lt;ESA_QUESTION_PKID_55&gt;</w:t>
      </w:r>
    </w:p>
    <w:p w14:paraId="4D0E2C0D" w14:textId="77777777" w:rsidR="003E573C" w:rsidRDefault="003E573C" w:rsidP="003E573C">
      <w:pPr>
        <w:rPr>
          <w:rFonts w:cs="Arial"/>
        </w:rPr>
      </w:pPr>
      <w:permStart w:id="1997753822" w:edGrp="everyone"/>
      <w:r>
        <w:rPr>
          <w:rFonts w:cs="Arial"/>
        </w:rPr>
        <w:t>TYPE YOUR TEXT HERE</w:t>
      </w:r>
    </w:p>
    <w:permEnd w:id="1997753822"/>
    <w:p w14:paraId="33BCC4F7" w14:textId="77777777" w:rsidR="003E573C" w:rsidRDefault="003E573C" w:rsidP="003E573C">
      <w:pPr>
        <w:rPr>
          <w:rFonts w:cs="Arial"/>
        </w:rPr>
      </w:pPr>
      <w:r>
        <w:rPr>
          <w:rFonts w:cs="Arial"/>
        </w:rPr>
        <w:t>&lt;ESA_QUESTION_PKID_55&gt;</w:t>
      </w:r>
    </w:p>
    <w:p w14:paraId="6BDD1431" w14:textId="77777777" w:rsidR="003E573C" w:rsidRDefault="003E573C" w:rsidP="003E573C">
      <w:pPr>
        <w:rPr>
          <w:rFonts w:cs="Arial"/>
        </w:rPr>
      </w:pPr>
    </w:p>
    <w:p w14:paraId="1B5C7B30"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45EE9CC1" w14:textId="77777777" w:rsidR="003E573C" w:rsidRDefault="003E573C" w:rsidP="003E573C">
      <w:pPr>
        <w:rPr>
          <w:rFonts w:cs="Arial"/>
        </w:rPr>
      </w:pPr>
      <w:r>
        <w:rPr>
          <w:rFonts w:cs="Arial"/>
        </w:rPr>
        <w:t>&lt;ESA_QUESTION_PKID_56&gt;</w:t>
      </w:r>
    </w:p>
    <w:p w14:paraId="6E007A6B" w14:textId="77777777" w:rsidR="003E573C" w:rsidRDefault="003E573C" w:rsidP="003E573C">
      <w:pPr>
        <w:rPr>
          <w:rFonts w:cs="Arial"/>
        </w:rPr>
      </w:pPr>
      <w:permStart w:id="1172269761" w:edGrp="everyone"/>
      <w:r>
        <w:rPr>
          <w:rFonts w:cs="Arial"/>
        </w:rPr>
        <w:t>TYPE YOUR TEXT HERE</w:t>
      </w:r>
    </w:p>
    <w:permEnd w:id="1172269761"/>
    <w:p w14:paraId="236540B3" w14:textId="77777777" w:rsidR="003E573C" w:rsidRDefault="003E573C" w:rsidP="003E573C">
      <w:pPr>
        <w:rPr>
          <w:rFonts w:cs="Arial"/>
        </w:rPr>
      </w:pPr>
      <w:r>
        <w:rPr>
          <w:rFonts w:cs="Arial"/>
        </w:rPr>
        <w:t>&lt;ESA_QUESTION_PKID_56&gt;</w:t>
      </w:r>
    </w:p>
    <w:p w14:paraId="7E6FE72B" w14:textId="77777777" w:rsidR="003E573C" w:rsidRDefault="003E573C" w:rsidP="003E573C">
      <w:pPr>
        <w:rPr>
          <w:rFonts w:cs="Arial"/>
        </w:rPr>
      </w:pPr>
    </w:p>
    <w:p w14:paraId="26045C27"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104FFDA4" w14:textId="77777777" w:rsidR="003E573C" w:rsidRDefault="003E573C" w:rsidP="003E573C">
      <w:pPr>
        <w:rPr>
          <w:rFonts w:cs="Arial"/>
        </w:rPr>
      </w:pPr>
      <w:r>
        <w:rPr>
          <w:rFonts w:cs="Arial"/>
        </w:rPr>
        <w:lastRenderedPageBreak/>
        <w:t>&lt;ESA_QUESTION_PKID_57&gt;</w:t>
      </w:r>
    </w:p>
    <w:p w14:paraId="67C23C44" w14:textId="77777777" w:rsidR="003E573C" w:rsidRDefault="003E573C" w:rsidP="003E573C">
      <w:pPr>
        <w:rPr>
          <w:rFonts w:cs="Arial"/>
        </w:rPr>
      </w:pPr>
      <w:permStart w:id="1057310415" w:edGrp="everyone"/>
      <w:r>
        <w:rPr>
          <w:rFonts w:cs="Arial"/>
        </w:rPr>
        <w:t>TYPE YOUR TEXT HERE</w:t>
      </w:r>
    </w:p>
    <w:permEnd w:id="1057310415"/>
    <w:p w14:paraId="218EE5AE" w14:textId="77777777" w:rsidR="003E573C" w:rsidRDefault="003E573C" w:rsidP="003E573C">
      <w:pPr>
        <w:rPr>
          <w:rFonts w:cs="Arial"/>
        </w:rPr>
      </w:pPr>
      <w:r>
        <w:rPr>
          <w:rFonts w:cs="Arial"/>
        </w:rPr>
        <w:t>&lt;ESA_QUESTION_PKID_57&gt;</w:t>
      </w:r>
    </w:p>
    <w:p w14:paraId="020E0A0C" w14:textId="77777777" w:rsidR="003E573C" w:rsidRDefault="003E573C" w:rsidP="003E573C">
      <w:pPr>
        <w:rPr>
          <w:rFonts w:cs="Arial"/>
        </w:rPr>
      </w:pPr>
    </w:p>
    <w:p w14:paraId="6FA42CEC" w14:textId="77777777" w:rsidR="003E573C" w:rsidRDefault="003E573C" w:rsidP="003E573C">
      <w:pPr>
        <w:rPr>
          <w:rFonts w:cs="Arial"/>
        </w:rPr>
      </w:pPr>
    </w:p>
    <w:p w14:paraId="085C4D48" w14:textId="77777777" w:rsidR="003E573C" w:rsidRPr="007B52B2" w:rsidRDefault="003E573C" w:rsidP="003E573C">
      <w:pPr>
        <w:rPr>
          <w:rFonts w:cs="Arial"/>
        </w:rPr>
      </w:pPr>
    </w:p>
    <w:p w14:paraId="580D6ACB" w14:textId="77777777" w:rsidR="00820CBA" w:rsidRPr="00820CBA" w:rsidRDefault="00820CBA" w:rsidP="003E573C">
      <w:pPr>
        <w:pStyle w:val="Questionstyle"/>
        <w:ind w:left="720"/>
      </w:pPr>
    </w:p>
    <w:sectPr w:rsidR="00820CBA" w:rsidRPr="00820CBA"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4FE68" w14:textId="77777777" w:rsidR="000E5532" w:rsidRDefault="000E5532">
      <w:r>
        <w:separator/>
      </w:r>
    </w:p>
    <w:p w14:paraId="2AD09E3F" w14:textId="77777777" w:rsidR="000E5532" w:rsidRDefault="000E5532"/>
  </w:endnote>
  <w:endnote w:type="continuationSeparator" w:id="0">
    <w:p w14:paraId="40997BD4" w14:textId="77777777" w:rsidR="000E5532" w:rsidRDefault="000E5532">
      <w:r>
        <w:continuationSeparator/>
      </w:r>
    </w:p>
    <w:p w14:paraId="5B304071" w14:textId="77777777" w:rsidR="000E5532" w:rsidRDefault="000E5532"/>
  </w:endnote>
  <w:endnote w:type="continuationNotice" w:id="1">
    <w:p w14:paraId="5A655265" w14:textId="77777777" w:rsidR="000E5532" w:rsidRDefault="000E5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0E5532" w:rsidRPr="00616B9B" w14:paraId="164AD559" w14:textId="77777777" w:rsidTr="00315E96">
      <w:trPr>
        <w:trHeight w:val="284"/>
      </w:trPr>
      <w:tc>
        <w:tcPr>
          <w:tcW w:w="8460" w:type="dxa"/>
        </w:tcPr>
        <w:p w14:paraId="3A1136FC" w14:textId="77777777" w:rsidR="000E5532" w:rsidRPr="00315E96" w:rsidRDefault="000E5532" w:rsidP="00315E96">
          <w:pPr>
            <w:pStyle w:val="00Footer"/>
            <w:rPr>
              <w:lang w:val="fr-FR"/>
            </w:rPr>
          </w:pPr>
        </w:p>
      </w:tc>
      <w:tc>
        <w:tcPr>
          <w:tcW w:w="952" w:type="dxa"/>
        </w:tcPr>
        <w:p w14:paraId="41773C23" w14:textId="77777777" w:rsidR="000E5532" w:rsidRPr="00616B9B" w:rsidRDefault="000E5532"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F2AA5">
            <w:rPr>
              <w:rFonts w:cs="Arial"/>
              <w:noProof/>
              <w:sz w:val="22"/>
              <w:szCs w:val="22"/>
            </w:rPr>
            <w:t>3</w:t>
          </w:r>
          <w:r w:rsidRPr="00616B9B">
            <w:rPr>
              <w:rFonts w:cs="Arial"/>
              <w:noProof/>
              <w:sz w:val="22"/>
              <w:szCs w:val="22"/>
            </w:rPr>
            <w:fldChar w:fldCharType="end"/>
          </w:r>
        </w:p>
      </w:tc>
    </w:tr>
  </w:tbl>
  <w:p w14:paraId="4FE76783" w14:textId="77777777" w:rsidR="000E5532" w:rsidRDefault="000E5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A0A51" w14:textId="77777777" w:rsidR="000E5532" w:rsidRDefault="000E5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6CAF6" w14:textId="77777777" w:rsidR="000E5532" w:rsidRDefault="000E5532">
      <w:r>
        <w:separator/>
      </w:r>
    </w:p>
    <w:p w14:paraId="0664F159" w14:textId="77777777" w:rsidR="000E5532" w:rsidRDefault="000E5532"/>
  </w:footnote>
  <w:footnote w:type="continuationSeparator" w:id="0">
    <w:p w14:paraId="2C086AA8" w14:textId="77777777" w:rsidR="000E5532" w:rsidRDefault="000E5532">
      <w:r>
        <w:continuationSeparator/>
      </w:r>
    </w:p>
    <w:p w14:paraId="59F075C3" w14:textId="77777777" w:rsidR="000E5532" w:rsidRDefault="000E5532"/>
  </w:footnote>
  <w:footnote w:type="continuationNotice" w:id="1">
    <w:p w14:paraId="29FA2CD9" w14:textId="77777777" w:rsidR="000E5532" w:rsidRDefault="000E5532"/>
  </w:footnote>
  <w:footnote w:id="2">
    <w:p w14:paraId="6A1F8F4E" w14:textId="77777777" w:rsidR="000E5532" w:rsidRPr="009E1A8D" w:rsidRDefault="000E5532" w:rsidP="00197794">
      <w:pPr>
        <w:pStyle w:val="FootnoteText"/>
      </w:pPr>
      <w:r>
        <w:rPr>
          <w:rStyle w:val="FootnoteReferenc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57C99CA5" w14:textId="77777777" w:rsidR="000E5532" w:rsidRDefault="000E5532" w:rsidP="00197794">
      <w:pPr>
        <w:pStyle w:val="FootnoteText"/>
      </w:pPr>
      <w:r>
        <w:rPr>
          <w:rStyle w:val="FootnoteReference"/>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6C8B42B3" w14:textId="77777777" w:rsidR="000E5532" w:rsidRDefault="000E5532"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358AC849" w14:textId="77777777" w:rsidR="000E5532" w:rsidRPr="00653F3B" w:rsidRDefault="000E5532" w:rsidP="003E573C">
      <w:pPr>
        <w:pStyle w:val="FootnoteText"/>
      </w:pPr>
      <w:r>
        <w:rPr>
          <w:rStyle w:val="FootnoteReference"/>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06472" w14:textId="77777777" w:rsidR="000E5532" w:rsidRDefault="000E5532">
    <w:pPr>
      <w:pStyle w:val="Header"/>
    </w:pPr>
    <w:r>
      <w:rPr>
        <w:noProof/>
        <w:lang w:val="en-US" w:eastAsia="en-US"/>
      </w:rPr>
      <w:drawing>
        <wp:inline distT="0" distB="0" distL="0" distR="0" wp14:anchorId="3ED66C3D" wp14:editId="43032EFC">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val="en-US" w:eastAsia="en-US"/>
      </w:rPr>
      <mc:AlternateContent>
        <mc:Choice Requires="wps">
          <w:drawing>
            <wp:anchor distT="0" distB="0" distL="114295" distR="114295" simplePos="0" relativeHeight="251656192" behindDoc="0" locked="0" layoutInCell="1" allowOverlap="1" wp14:anchorId="6C2E56AE" wp14:editId="48C048F2">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B308F"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90937" w14:textId="77777777" w:rsidR="000E5532" w:rsidRDefault="000E5532" w:rsidP="00013CCE">
    <w:pPr>
      <w:pStyle w:val="Header"/>
      <w:jc w:val="right"/>
    </w:pPr>
    <w:r>
      <w:rPr>
        <w:noProof/>
        <w:lang w:val="en-US" w:eastAsia="en-US"/>
      </w:rPr>
      <w:drawing>
        <wp:inline distT="0" distB="0" distL="0" distR="0" wp14:anchorId="13BB4FF2" wp14:editId="13F6BD33">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val="en-US" w:eastAsia="en-US"/>
      </w:rPr>
      <w:drawing>
        <wp:anchor distT="0" distB="0" distL="114300" distR="114300" simplePos="0" relativeHeight="251655168" behindDoc="1" locked="0" layoutInCell="1" allowOverlap="1" wp14:anchorId="7BC50F89" wp14:editId="51F1FBF2">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A653" w14:textId="77777777" w:rsidR="000E5532" w:rsidRDefault="000E553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0E5532" w:rsidRPr="002F4496" w14:paraId="2A62A62C" w14:textId="77777777" w:rsidTr="000C06C9">
      <w:trPr>
        <w:trHeight w:val="284"/>
      </w:trPr>
      <w:tc>
        <w:tcPr>
          <w:tcW w:w="8460" w:type="dxa"/>
        </w:tcPr>
        <w:p w14:paraId="4D7AEFF1" w14:textId="77777777" w:rsidR="000E5532" w:rsidRPr="000C3B6D" w:rsidRDefault="000E5532" w:rsidP="000C06C9">
          <w:pPr>
            <w:pStyle w:val="00Footer"/>
            <w:rPr>
              <w:lang w:val="fr-FR"/>
            </w:rPr>
          </w:pPr>
        </w:p>
      </w:tc>
      <w:tc>
        <w:tcPr>
          <w:tcW w:w="952" w:type="dxa"/>
        </w:tcPr>
        <w:p w14:paraId="0053D017" w14:textId="77777777" w:rsidR="000E5532" w:rsidRPr="00146B34" w:rsidRDefault="000E5532" w:rsidP="000C06C9">
          <w:pPr>
            <w:pStyle w:val="00aPagenumber"/>
            <w:rPr>
              <w:lang w:val="fr-FR"/>
            </w:rPr>
          </w:pPr>
        </w:p>
      </w:tc>
    </w:tr>
  </w:tbl>
  <w:p w14:paraId="258DB915" w14:textId="77777777" w:rsidR="000E5532" w:rsidRPr="00DB46C3" w:rsidRDefault="000E5532">
    <w:pPr>
      <w:rPr>
        <w:lang w:val="fr-FR"/>
      </w:rPr>
    </w:pPr>
  </w:p>
  <w:p w14:paraId="49022D59" w14:textId="77777777" w:rsidR="000E5532" w:rsidRPr="002F4496" w:rsidRDefault="000E5532">
    <w:pPr>
      <w:pStyle w:val="Header"/>
      <w:rPr>
        <w:lang w:val="fr-FR"/>
      </w:rPr>
    </w:pPr>
  </w:p>
  <w:p w14:paraId="73929D8C" w14:textId="77777777" w:rsidR="000E5532" w:rsidRPr="002F4496" w:rsidRDefault="000E5532" w:rsidP="000C06C9">
    <w:pPr>
      <w:pStyle w:val="Header"/>
      <w:tabs>
        <w:tab w:val="clear" w:pos="4536"/>
        <w:tab w:val="clear" w:pos="9072"/>
        <w:tab w:val="left" w:pos="8227"/>
      </w:tabs>
      <w:rPr>
        <w:lang w:val="fr-FR"/>
      </w:rPr>
    </w:pPr>
  </w:p>
  <w:p w14:paraId="5AB30B7A" w14:textId="77777777" w:rsidR="000E5532" w:rsidRPr="002F4496" w:rsidRDefault="000E5532" w:rsidP="000C06C9">
    <w:pPr>
      <w:pStyle w:val="Header"/>
      <w:tabs>
        <w:tab w:val="clear" w:pos="4536"/>
        <w:tab w:val="clear" w:pos="9072"/>
        <w:tab w:val="left" w:pos="8227"/>
      </w:tabs>
      <w:rPr>
        <w:lang w:val="fr-FR"/>
      </w:rPr>
    </w:pPr>
  </w:p>
  <w:p w14:paraId="21CC3ED5" w14:textId="77777777" w:rsidR="000E5532" w:rsidRPr="002F4496" w:rsidRDefault="000E5532">
    <w:pPr>
      <w:pStyle w:val="Header"/>
      <w:rPr>
        <w:lang w:val="fr-FR"/>
      </w:rPr>
    </w:pPr>
  </w:p>
  <w:p w14:paraId="3393405B" w14:textId="77777777" w:rsidR="000E5532" w:rsidRPr="002F4496" w:rsidRDefault="000E5532">
    <w:pPr>
      <w:pStyle w:val="Header"/>
      <w:rPr>
        <w:lang w:val="fr-FR"/>
      </w:rPr>
    </w:pPr>
  </w:p>
  <w:p w14:paraId="3318A7C5" w14:textId="77777777" w:rsidR="000E5532" w:rsidRPr="002F4496" w:rsidRDefault="000E5532">
    <w:pPr>
      <w:pStyle w:val="Header"/>
      <w:rPr>
        <w:lang w:val="fr-FR"/>
      </w:rPr>
    </w:pPr>
  </w:p>
  <w:p w14:paraId="53E8F9B2" w14:textId="77777777" w:rsidR="000E5532" w:rsidRPr="002F4496" w:rsidRDefault="000E5532">
    <w:pPr>
      <w:pStyle w:val="Header"/>
      <w:rPr>
        <w:lang w:val="fr-FR"/>
      </w:rPr>
    </w:pPr>
  </w:p>
  <w:p w14:paraId="2BC0064B" w14:textId="77777777" w:rsidR="000E5532" w:rsidRPr="002F4496" w:rsidRDefault="000E5532">
    <w:pPr>
      <w:pStyle w:val="Header"/>
      <w:rPr>
        <w:highlight w:val="yellow"/>
        <w:lang w:val="fr-FR"/>
      </w:rPr>
    </w:pPr>
  </w:p>
  <w:p w14:paraId="00BE42EB" w14:textId="77777777" w:rsidR="000E5532" w:rsidRDefault="000E5532">
    <w:pPr>
      <w:pStyle w:val="Header"/>
    </w:pPr>
    <w:r>
      <w:rPr>
        <w:noProof/>
        <w:lang w:val="en-US" w:eastAsia="en-US"/>
      </w:rPr>
      <mc:AlternateContent>
        <mc:Choice Requires="wps">
          <w:drawing>
            <wp:anchor distT="0" distB="0" distL="114299" distR="114299" simplePos="0" relativeHeight="251660288" behindDoc="0" locked="0" layoutInCell="1" allowOverlap="1" wp14:anchorId="4B5B5273" wp14:editId="0976CFF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A9DA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val="en-US" w:eastAsia="en-US"/>
      </w:rPr>
      <w:drawing>
        <wp:inline distT="0" distB="0" distL="0" distR="0" wp14:anchorId="2E14BD1A" wp14:editId="6CA752C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C284407"/>
    <w:multiLevelType w:val="hybridMultilevel"/>
    <w:tmpl w:val="FCF6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0"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28"/>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8"/>
  </w:num>
  <w:num w:numId="14">
    <w:abstractNumId w:val="25"/>
  </w:num>
  <w:num w:numId="15">
    <w:abstractNumId w:val="9"/>
  </w:num>
  <w:num w:numId="16">
    <w:abstractNumId w:val="1"/>
  </w:num>
  <w:num w:numId="17">
    <w:abstractNumId w:val="16"/>
  </w:num>
  <w:num w:numId="18">
    <w:abstractNumId w:val="17"/>
  </w:num>
  <w:num w:numId="19">
    <w:abstractNumId w:val="19"/>
  </w:num>
  <w:num w:numId="20">
    <w:abstractNumId w:val="32"/>
  </w:num>
  <w:num w:numId="21">
    <w:abstractNumId w:val="44"/>
  </w:num>
  <w:num w:numId="22">
    <w:abstractNumId w:val="30"/>
  </w:num>
  <w:num w:numId="23">
    <w:abstractNumId w:val="8"/>
  </w:num>
  <w:num w:numId="24">
    <w:abstractNumId w:val="37"/>
  </w:num>
  <w:num w:numId="25">
    <w:abstractNumId w:val="36"/>
  </w:num>
  <w:num w:numId="26">
    <w:abstractNumId w:val="22"/>
  </w:num>
  <w:num w:numId="27">
    <w:abstractNumId w:val="41"/>
  </w:num>
  <w:num w:numId="28">
    <w:abstractNumId w:val="46"/>
  </w:num>
  <w:num w:numId="29">
    <w:abstractNumId w:val="5"/>
  </w:num>
  <w:num w:numId="30">
    <w:abstractNumId w:val="2"/>
  </w:num>
  <w:num w:numId="31">
    <w:abstractNumId w:val="24"/>
  </w:num>
  <w:num w:numId="32">
    <w:abstractNumId w:val="23"/>
  </w:num>
  <w:num w:numId="33">
    <w:abstractNumId w:val="43"/>
  </w:num>
  <w:num w:numId="34">
    <w:abstractNumId w:val="42"/>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6"/>
  </w:num>
  <w:num w:numId="39">
    <w:abstractNumId w:val="14"/>
  </w:num>
  <w:num w:numId="40">
    <w:abstractNumId w:val="11"/>
  </w:num>
  <w:num w:numId="41">
    <w:abstractNumId w:val="20"/>
  </w:num>
  <w:num w:numId="42">
    <w:abstractNumId w:val="40"/>
  </w:num>
  <w:num w:numId="43">
    <w:abstractNumId w:val="29"/>
  </w:num>
  <w:num w:numId="44">
    <w:abstractNumId w:val="29"/>
    <w:lvlOverride w:ilvl="0">
      <w:startOverride w:val="1"/>
    </w:lvlOverride>
  </w:num>
  <w:num w:numId="45">
    <w:abstractNumId w:val="27"/>
  </w:num>
  <w:num w:numId="46">
    <w:abstractNumId w:val="7"/>
  </w:num>
  <w:num w:numId="47">
    <w:abstractNumId w:val="33"/>
  </w:num>
  <w:num w:numId="48">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1843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0FCA"/>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032"/>
    <w:rsid w:val="000E4926"/>
    <w:rsid w:val="000E5532"/>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625"/>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095"/>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409F"/>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5D7F"/>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1DF4"/>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01DC"/>
    <w:rsid w:val="002D14F3"/>
    <w:rsid w:val="002D16E4"/>
    <w:rsid w:val="002D2FEF"/>
    <w:rsid w:val="002D36C2"/>
    <w:rsid w:val="002D3FCB"/>
    <w:rsid w:val="002D4CD7"/>
    <w:rsid w:val="002D4FEF"/>
    <w:rsid w:val="002D502D"/>
    <w:rsid w:val="002D5405"/>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2AA5"/>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E1A"/>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0EA9"/>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0D11"/>
    <w:rsid w:val="0039124A"/>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04B"/>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0BC9"/>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24"/>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3A73"/>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925"/>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14A"/>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A51CB"/>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91"/>
    <w:rsid w:val="006C5CE6"/>
    <w:rsid w:val="006C5E96"/>
    <w:rsid w:val="006D399F"/>
    <w:rsid w:val="006D4F0C"/>
    <w:rsid w:val="006D5645"/>
    <w:rsid w:val="006E0A4F"/>
    <w:rsid w:val="006E0C8A"/>
    <w:rsid w:val="006E2A23"/>
    <w:rsid w:val="006E35E5"/>
    <w:rsid w:val="006E3C72"/>
    <w:rsid w:val="006E4F20"/>
    <w:rsid w:val="006E649A"/>
    <w:rsid w:val="006F08DC"/>
    <w:rsid w:val="006F13D6"/>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D0D"/>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F70"/>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A3E"/>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341"/>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3731B"/>
    <w:rsid w:val="00840477"/>
    <w:rsid w:val="0084121D"/>
    <w:rsid w:val="008419C1"/>
    <w:rsid w:val="00844515"/>
    <w:rsid w:val="0084465A"/>
    <w:rsid w:val="00844DFF"/>
    <w:rsid w:val="00845D87"/>
    <w:rsid w:val="00846C3A"/>
    <w:rsid w:val="008477BF"/>
    <w:rsid w:val="008503DA"/>
    <w:rsid w:val="008505F5"/>
    <w:rsid w:val="00850B68"/>
    <w:rsid w:val="00850E82"/>
    <w:rsid w:val="0085122D"/>
    <w:rsid w:val="008519E8"/>
    <w:rsid w:val="008525FF"/>
    <w:rsid w:val="00852C03"/>
    <w:rsid w:val="0085590C"/>
    <w:rsid w:val="008575EB"/>
    <w:rsid w:val="00860DE9"/>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3F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6DD"/>
    <w:rsid w:val="00954A15"/>
    <w:rsid w:val="00954BAF"/>
    <w:rsid w:val="00955077"/>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77B9D"/>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4F86"/>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730"/>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B97"/>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07F8B"/>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20"/>
    <w:rsid w:val="00B94BF3"/>
    <w:rsid w:val="00B94F90"/>
    <w:rsid w:val="00B959A1"/>
    <w:rsid w:val="00B95DC5"/>
    <w:rsid w:val="00B97E34"/>
    <w:rsid w:val="00B97FEF"/>
    <w:rsid w:val="00BA1354"/>
    <w:rsid w:val="00BA24F8"/>
    <w:rsid w:val="00BA31AA"/>
    <w:rsid w:val="00BA45D8"/>
    <w:rsid w:val="00BA5828"/>
    <w:rsid w:val="00BA647A"/>
    <w:rsid w:val="00BA64B3"/>
    <w:rsid w:val="00BA754A"/>
    <w:rsid w:val="00BA7759"/>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35B"/>
    <w:rsid w:val="00BC7897"/>
    <w:rsid w:val="00BD0F35"/>
    <w:rsid w:val="00BD3BCD"/>
    <w:rsid w:val="00BD3C97"/>
    <w:rsid w:val="00BD45A4"/>
    <w:rsid w:val="00BD4A5F"/>
    <w:rsid w:val="00BD59AA"/>
    <w:rsid w:val="00BD65E6"/>
    <w:rsid w:val="00BD6AF7"/>
    <w:rsid w:val="00BE19EF"/>
    <w:rsid w:val="00BE425B"/>
    <w:rsid w:val="00BE489E"/>
    <w:rsid w:val="00BE51BB"/>
    <w:rsid w:val="00BE7595"/>
    <w:rsid w:val="00BE77D3"/>
    <w:rsid w:val="00BF0138"/>
    <w:rsid w:val="00BF114B"/>
    <w:rsid w:val="00BF1620"/>
    <w:rsid w:val="00BF1AC3"/>
    <w:rsid w:val="00BF28DA"/>
    <w:rsid w:val="00BF373A"/>
    <w:rsid w:val="00BF4D83"/>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0E5C"/>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A82"/>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792"/>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4ED1"/>
    <w:rsid w:val="00D1519E"/>
    <w:rsid w:val="00D152B7"/>
    <w:rsid w:val="00D16A7A"/>
    <w:rsid w:val="00D16EDC"/>
    <w:rsid w:val="00D17FDE"/>
    <w:rsid w:val="00D201CB"/>
    <w:rsid w:val="00D22786"/>
    <w:rsid w:val="00D228B4"/>
    <w:rsid w:val="00D25AC4"/>
    <w:rsid w:val="00D27D70"/>
    <w:rsid w:val="00D305F6"/>
    <w:rsid w:val="00D30B25"/>
    <w:rsid w:val="00D3175A"/>
    <w:rsid w:val="00D31A00"/>
    <w:rsid w:val="00D323E4"/>
    <w:rsid w:val="00D32871"/>
    <w:rsid w:val="00D33881"/>
    <w:rsid w:val="00D34282"/>
    <w:rsid w:val="00D366B1"/>
    <w:rsid w:val="00D36F03"/>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1B6"/>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6656"/>
    <w:rsid w:val="00E079AF"/>
    <w:rsid w:val="00E10119"/>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27E5"/>
    <w:rsid w:val="00E53624"/>
    <w:rsid w:val="00E53C15"/>
    <w:rsid w:val="00E54EE6"/>
    <w:rsid w:val="00E56715"/>
    <w:rsid w:val="00E56C2C"/>
    <w:rsid w:val="00E57F8E"/>
    <w:rsid w:val="00E60776"/>
    <w:rsid w:val="00E611C8"/>
    <w:rsid w:val="00E613EB"/>
    <w:rsid w:val="00E63256"/>
    <w:rsid w:val="00E6344A"/>
    <w:rsid w:val="00E64E69"/>
    <w:rsid w:val="00E64FB7"/>
    <w:rsid w:val="00E6555B"/>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063"/>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B1A"/>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47CFA"/>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2576"/>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423B"/>
    <w:rsid w:val="00FA5535"/>
    <w:rsid w:val="00FA5C4B"/>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06A"/>
    <w:rsid w:val="00FF4B66"/>
    <w:rsid w:val="00FF688E"/>
    <w:rsid w:val="00FF6E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2d4491,#283583"/>
    </o:shapedefaults>
    <o:shapelayout v:ext="edit">
      <o:idmap v:ext="edit" data="1"/>
    </o:shapelayout>
  </w:shapeDefaults>
  <w:decimalSymbol w:val="."/>
  <w:listSeparator w:val=","/>
  <w14:docId w14:val="52741242"/>
  <w15:docId w15:val="{589258F4-8B5E-47EF-BC10-553C3678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eiopa.europa.eu/Pages/Links/Legal-notice.aspx"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ba.europa.eu/legal-notice" TargetMode="External"/><Relationship Id="rId2" Type="http://schemas.openxmlformats.org/officeDocument/2006/relationships/customXml" Target="../customXml/item2.xml"/><Relationship Id="rId16" Type="http://schemas.openxmlformats.org/officeDocument/2006/relationships/hyperlink" Target="https://www.esma.europa.eu/press-news/consultation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sma.europa.eu/legal-noti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A1823ED9-4C25-4A0F-AA35-0F2F3F3B90A3}">
  <ds:schemaRefs>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9e038d8b-eef4-4a8e-96f8-403daa5a894a"/>
    <ds:schemaRef ds:uri="http://schemas.openxmlformats.org/package/2006/metadata/core-properties"/>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B4792981-F533-41A3-975C-2B57B0FCB666}">
  <ds:schemaRefs>
    <ds:schemaRef ds:uri="http://schemas.openxmlformats.org/officeDocument/2006/bibliography"/>
  </ds:schemaRefs>
</ds:datastoreItem>
</file>

<file path=customXml/itemProps6.xml><?xml version="1.0" encoding="utf-8"?>
<ds:datastoreItem xmlns:ds="http://schemas.openxmlformats.org/officeDocument/2006/customXml" ds:itemID="{7A24ACB2-CAE8-40E4-ABFF-E74F2FE1C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3655</Words>
  <Characters>20836</Characters>
  <Application>Microsoft Office Word</Application>
  <DocSecurity>8</DocSecurity>
  <Lines>173</Lines>
  <Paragraphs>48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24443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Conficconi, Victoria</cp:lastModifiedBy>
  <cp:revision>2</cp:revision>
  <cp:lastPrinted>2015-02-18T11:01:00Z</cp:lastPrinted>
  <dcterms:created xsi:type="dcterms:W3CDTF">2020-01-13T16:11:00Z</dcterms:created>
  <dcterms:modified xsi:type="dcterms:W3CDTF">2020-01-13T16:11:00Z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y fmtid="{D5CDD505-2E9C-101B-9397-08002B2CF9AE}" pid="18" name="_AdHocReviewCycleID">
    <vt:i4>637395045</vt:i4>
  </property>
  <property fmtid="{D5CDD505-2E9C-101B-9397-08002B2CF9AE}" pid="19" name="_NewReviewCycle">
    <vt:lpwstr/>
  </property>
  <property fmtid="{D5CDD505-2E9C-101B-9397-08002B2CF9AE}" pid="20" name="_EmailSubject">
    <vt:lpwstr>PRIIPs: ESAs consult on changes to the key information document + ESAs statement on scope of application </vt:lpwstr>
  </property>
  <property fmtid="{D5CDD505-2E9C-101B-9397-08002B2CF9AE}" pid="21" name="_AuthorEmail">
    <vt:lpwstr>BSivak@lseg.com</vt:lpwstr>
  </property>
  <property fmtid="{D5CDD505-2E9C-101B-9397-08002B2CF9AE}" pid="22" name="_AuthorEmailDisplayName">
    <vt:lpwstr>Sivak, Beata</vt:lpwstr>
  </property>
  <property fmtid="{D5CDD505-2E9C-101B-9397-08002B2CF9AE}" pid="23" name="_PreviousAdHocReviewCycleID">
    <vt:i4>2048762047</vt:i4>
  </property>
  <property fmtid="{D5CDD505-2E9C-101B-9397-08002B2CF9AE}" pid="24" name="_ReviewingToolsShownOnce">
    <vt:lpwstr/>
  </property>
</Properties>
</file>