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930D7" w14:textId="77777777" w:rsidR="003819B3" w:rsidRPr="009C31E4" w:rsidRDefault="003819B3">
      <w:pPr>
        <w:rPr>
          <w:rFonts w:ascii="Verdana" w:hAnsi="Verdana"/>
          <w:sz w:val="20"/>
          <w:szCs w:val="20"/>
        </w:rPr>
      </w:pPr>
      <w:bookmarkStart w:id="0" w:name="_GoBack"/>
      <w:bookmarkEnd w:id="0"/>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0"/>
        <w:gridCol w:w="2829"/>
      </w:tblGrid>
      <w:tr w:rsidR="00296900" w:rsidRPr="009C31E4" w14:paraId="541384F9" w14:textId="77777777" w:rsidTr="00226542">
        <w:tc>
          <w:tcPr>
            <w:tcW w:w="12020" w:type="dxa"/>
            <w:tcBorders>
              <w:right w:val="nil"/>
            </w:tcBorders>
            <w:shd w:val="clear" w:color="auto" w:fill="95B3D7"/>
          </w:tcPr>
          <w:p w14:paraId="5C83604D" w14:textId="77777777" w:rsidR="00296900" w:rsidRPr="009C31E4" w:rsidRDefault="00296900" w:rsidP="004B68CC">
            <w:pPr>
              <w:pStyle w:val="Heading1"/>
              <w:spacing w:before="120" w:after="120"/>
              <w:rPr>
                <w:rFonts w:ascii="Verdana" w:hAnsi="Verdana"/>
                <w:sz w:val="22"/>
                <w:szCs w:val="22"/>
              </w:rPr>
            </w:pPr>
            <w:r w:rsidRPr="009C31E4">
              <w:rPr>
                <w:rFonts w:ascii="Verdana" w:hAnsi="Verdana"/>
                <w:sz w:val="22"/>
                <w:szCs w:val="20"/>
              </w:rPr>
              <w:t xml:space="preserve">Comments </w:t>
            </w:r>
            <w:r w:rsidR="004B68CC">
              <w:rPr>
                <w:rFonts w:ascii="Verdana" w:hAnsi="Verdana"/>
                <w:sz w:val="22"/>
                <w:szCs w:val="20"/>
              </w:rPr>
              <w:t xml:space="preserve">to the Discussion Paper on </w:t>
            </w:r>
            <w:r w:rsidR="004B68CC" w:rsidRPr="004B68CC">
              <w:rPr>
                <w:rFonts w:ascii="Verdana" w:hAnsi="Verdana"/>
                <w:sz w:val="22"/>
                <w:szCs w:val="20"/>
              </w:rPr>
              <w:t>Methodological principles of insurance stress testing</w:t>
            </w:r>
          </w:p>
        </w:tc>
        <w:tc>
          <w:tcPr>
            <w:tcW w:w="2829" w:type="dxa"/>
            <w:tcBorders>
              <w:left w:val="nil"/>
            </w:tcBorders>
            <w:shd w:val="clear" w:color="auto" w:fill="95B3D7"/>
          </w:tcPr>
          <w:p w14:paraId="37124CA7" w14:textId="11E050D2" w:rsidR="00296900" w:rsidRPr="009C31E4" w:rsidRDefault="006A63B5" w:rsidP="006A63B5">
            <w:pPr>
              <w:spacing w:before="120"/>
              <w:ind w:left="278"/>
              <w:rPr>
                <w:rFonts w:ascii="Verdana" w:hAnsi="Verdana"/>
                <w:b/>
                <w:sz w:val="20"/>
                <w:szCs w:val="20"/>
              </w:rPr>
            </w:pPr>
            <w:r>
              <w:rPr>
                <w:rFonts w:ascii="Verdana" w:hAnsi="Verdana"/>
                <w:b/>
                <w:sz w:val="20"/>
                <w:szCs w:val="20"/>
              </w:rPr>
              <w:t>22</w:t>
            </w:r>
            <w:r w:rsidR="000D0CEC">
              <w:rPr>
                <w:rFonts w:ascii="Verdana" w:hAnsi="Verdana"/>
                <w:b/>
                <w:sz w:val="20"/>
                <w:szCs w:val="20"/>
              </w:rPr>
              <w:t xml:space="preserve"> </w:t>
            </w:r>
            <w:r>
              <w:rPr>
                <w:rFonts w:ascii="Verdana" w:hAnsi="Verdana"/>
                <w:b/>
                <w:sz w:val="20"/>
                <w:szCs w:val="20"/>
              </w:rPr>
              <w:t>July</w:t>
            </w:r>
            <w:r w:rsidR="00296900">
              <w:rPr>
                <w:rFonts w:ascii="Verdana" w:hAnsi="Verdana"/>
                <w:b/>
                <w:sz w:val="20"/>
                <w:szCs w:val="20"/>
              </w:rPr>
              <w:t xml:space="preserve"> 201</w:t>
            </w:r>
            <w:r w:rsidR="004B68CC">
              <w:rPr>
                <w:rFonts w:ascii="Verdana" w:hAnsi="Verdana"/>
                <w:b/>
                <w:sz w:val="20"/>
                <w:szCs w:val="20"/>
              </w:rPr>
              <w:t>9</w:t>
            </w:r>
          </w:p>
        </w:tc>
      </w:tr>
      <w:tr w:rsidR="00296900" w:rsidRPr="009C31E4" w14:paraId="078D3157" w14:textId="77777777" w:rsidTr="00226542">
        <w:tc>
          <w:tcPr>
            <w:tcW w:w="14849" w:type="dxa"/>
            <w:gridSpan w:val="2"/>
            <w:tcBorders>
              <w:bottom w:val="single" w:sz="4" w:space="0" w:color="auto"/>
            </w:tcBorders>
          </w:tcPr>
          <w:p w14:paraId="33EA94B7" w14:textId="7E7250B9"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Responding to this paper</w:t>
            </w:r>
          </w:p>
          <w:p w14:paraId="01A4EF8E" w14:textId="29621C76"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EIOPA welcomes comments on the “Discussion Paper on Methodological principles of insurance stress testing”.</w:t>
            </w:r>
          </w:p>
          <w:p w14:paraId="2F86BCE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Comments are most helpful if they:</w:t>
            </w:r>
          </w:p>
          <w:p w14:paraId="5F09CB19"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respond to the question stated, where applicable;</w:t>
            </w:r>
          </w:p>
          <w:p w14:paraId="15C179FB"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contain a clear rationale; and</w:t>
            </w:r>
          </w:p>
          <w:p w14:paraId="3A713F97" w14:textId="77777777" w:rsidR="006A63B5" w:rsidRPr="006A63B5" w:rsidRDefault="006A63B5" w:rsidP="00B26227">
            <w:pPr>
              <w:pStyle w:val="ListParagraph"/>
              <w:numPr>
                <w:ilvl w:val="0"/>
                <w:numId w:val="10"/>
              </w:numPr>
              <w:ind w:left="714" w:hanging="357"/>
              <w:jc w:val="both"/>
              <w:rPr>
                <w:rFonts w:ascii="Verdana" w:hAnsi="Verdana"/>
                <w:bCs/>
                <w:color w:val="000000"/>
                <w:sz w:val="20"/>
                <w:szCs w:val="20"/>
              </w:rPr>
            </w:pPr>
            <w:r w:rsidRPr="006A63B5">
              <w:rPr>
                <w:rFonts w:ascii="Verdana" w:hAnsi="Verdana"/>
                <w:bCs/>
                <w:color w:val="000000"/>
                <w:sz w:val="20"/>
                <w:szCs w:val="20"/>
              </w:rPr>
              <w:t>describe any alternatives EIOPA should consider.</w:t>
            </w:r>
          </w:p>
          <w:p w14:paraId="3B01826C" w14:textId="47C0D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send your comments to EIOPA in the provided Template for Comments, by email to &lt;</w:t>
            </w:r>
            <w:r w:rsidRPr="006A63B5">
              <w:rPr>
                <w:rFonts w:ascii="Verdana" w:hAnsi="Verdana"/>
                <w:b/>
                <w:bCs/>
                <w:color w:val="000000"/>
                <w:sz w:val="20"/>
                <w:szCs w:val="20"/>
              </w:rPr>
              <w:t>eiopa.stress.test@eiopa.europa.eu</w:t>
            </w:r>
            <w:r w:rsidRPr="006A63B5">
              <w:rPr>
                <w:rFonts w:ascii="Verdana" w:hAnsi="Verdana"/>
                <w:bCs/>
                <w:color w:val="000000"/>
                <w:sz w:val="20"/>
                <w:szCs w:val="20"/>
              </w:rPr>
              <w:t xml:space="preserve">&gt; by </w:t>
            </w:r>
            <w:r w:rsidR="006559E8">
              <w:rPr>
                <w:rFonts w:ascii="Verdana" w:hAnsi="Verdana"/>
                <w:b/>
                <w:bCs/>
                <w:color w:val="000000"/>
                <w:sz w:val="20"/>
                <w:szCs w:val="20"/>
              </w:rPr>
              <w:t>18</w:t>
            </w:r>
            <w:r w:rsidRPr="006A63B5">
              <w:rPr>
                <w:rFonts w:ascii="Verdana" w:hAnsi="Verdana"/>
                <w:b/>
                <w:bCs/>
                <w:color w:val="000000"/>
                <w:sz w:val="20"/>
                <w:szCs w:val="20"/>
              </w:rPr>
              <w:t xml:space="preserve"> </w:t>
            </w:r>
            <w:r w:rsidR="006559E8">
              <w:rPr>
                <w:rFonts w:ascii="Verdana" w:hAnsi="Verdana"/>
                <w:b/>
                <w:bCs/>
                <w:color w:val="000000"/>
                <w:sz w:val="20"/>
                <w:szCs w:val="20"/>
              </w:rPr>
              <w:t>October</w:t>
            </w:r>
            <w:r w:rsidRPr="006A63B5">
              <w:rPr>
                <w:rFonts w:ascii="Verdana" w:hAnsi="Verdana"/>
                <w:b/>
                <w:bCs/>
                <w:color w:val="000000"/>
                <w:sz w:val="20"/>
                <w:szCs w:val="20"/>
              </w:rPr>
              <w:t xml:space="preserve"> 2019</w:t>
            </w:r>
            <w:r w:rsidRPr="006A63B5">
              <w:rPr>
                <w:rFonts w:ascii="Verdana" w:hAnsi="Verdana"/>
                <w:bCs/>
                <w:color w:val="000000"/>
                <w:sz w:val="20"/>
                <w:szCs w:val="20"/>
              </w:rPr>
              <w:t>.</w:t>
            </w:r>
            <w:r>
              <w:rPr>
                <w:rFonts w:ascii="Verdana" w:hAnsi="Verdana"/>
                <w:bCs/>
                <w:color w:val="000000"/>
                <w:sz w:val="20"/>
                <w:szCs w:val="20"/>
              </w:rPr>
              <w:t xml:space="preserve"> </w:t>
            </w:r>
            <w:r w:rsidRPr="006A63B5">
              <w:rPr>
                <w:rFonts w:ascii="Verdana" w:hAnsi="Verdana"/>
                <w:bCs/>
                <w:color w:val="000000"/>
                <w:sz w:val="20"/>
                <w:szCs w:val="20"/>
              </w:rPr>
              <w:t>Contributions not provided in the template for comments, or sent to a different email address, or after the deadline will not be considered.</w:t>
            </w:r>
          </w:p>
          <w:p w14:paraId="43F53F7A"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Publication of responses</w:t>
            </w:r>
          </w:p>
          <w:p w14:paraId="329107C8" w14:textId="77777777"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Contributions received will be published on EIOPA’s public website unless you request otherwise in the respective field in the template for comments. A standard confidentiality statement in an email message will not be treated as a request for non-disclosure.</w:t>
            </w:r>
          </w:p>
          <w:p w14:paraId="00E4630B" w14:textId="6F7A5C9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EIOPA is subject to Regulation (EC) No 1049/2001 regarding public access to documents</w:t>
            </w:r>
            <w:r>
              <w:rPr>
                <w:rStyle w:val="FootnoteReference"/>
                <w:rFonts w:ascii="Verdana" w:hAnsi="Verdana"/>
                <w:bCs/>
                <w:color w:val="000000"/>
                <w:sz w:val="20"/>
                <w:szCs w:val="20"/>
              </w:rPr>
              <w:footnoteReference w:id="2"/>
            </w:r>
            <w:r w:rsidRPr="006A63B5">
              <w:rPr>
                <w:rFonts w:ascii="Verdana" w:hAnsi="Verdana"/>
                <w:bCs/>
                <w:color w:val="000000"/>
                <w:sz w:val="20"/>
                <w:szCs w:val="20"/>
              </w:rPr>
              <w:t xml:space="preserve"> and EIOPA’s rules on public access to documents</w:t>
            </w:r>
            <w:r>
              <w:rPr>
                <w:rStyle w:val="FootnoteReference"/>
                <w:rFonts w:ascii="Verdana" w:hAnsi="Verdana"/>
                <w:bCs/>
                <w:color w:val="000000"/>
                <w:sz w:val="20"/>
                <w:szCs w:val="20"/>
              </w:rPr>
              <w:footnoteReference w:id="3"/>
            </w:r>
            <w:r>
              <w:rPr>
                <w:rFonts w:ascii="Verdana" w:hAnsi="Verdana"/>
                <w:bCs/>
                <w:color w:val="000000"/>
                <w:sz w:val="20"/>
                <w:szCs w:val="20"/>
              </w:rPr>
              <w:t xml:space="preserve">. </w:t>
            </w:r>
            <w:r w:rsidRPr="006A63B5">
              <w:rPr>
                <w:rFonts w:ascii="Verdana" w:hAnsi="Verdana"/>
                <w:bCs/>
                <w:color w:val="000000"/>
                <w:sz w:val="20"/>
                <w:szCs w:val="20"/>
              </w:rPr>
              <w:t>Contributions will be made available at the end of the public consultation period.</w:t>
            </w:r>
          </w:p>
          <w:p w14:paraId="54B8593D" w14:textId="77777777" w:rsidR="006A63B5" w:rsidRPr="006A63B5" w:rsidRDefault="006A63B5" w:rsidP="006A63B5">
            <w:pPr>
              <w:spacing w:before="120"/>
              <w:jc w:val="both"/>
              <w:rPr>
                <w:rFonts w:ascii="Verdana" w:hAnsi="Verdana"/>
                <w:b/>
                <w:bCs/>
                <w:color w:val="000000"/>
                <w:sz w:val="20"/>
                <w:szCs w:val="20"/>
              </w:rPr>
            </w:pPr>
            <w:r w:rsidRPr="006A63B5">
              <w:rPr>
                <w:rFonts w:ascii="Verdana" w:hAnsi="Verdana"/>
                <w:b/>
                <w:bCs/>
                <w:color w:val="000000"/>
                <w:sz w:val="20"/>
                <w:szCs w:val="20"/>
              </w:rPr>
              <w:t>Data protection</w:t>
            </w:r>
          </w:p>
          <w:p w14:paraId="77E0D661" w14:textId="1678213D" w:rsidR="006A63B5" w:rsidRPr="006A63B5" w:rsidRDefault="006A63B5" w:rsidP="006A63B5">
            <w:pPr>
              <w:jc w:val="both"/>
              <w:rPr>
                <w:rFonts w:ascii="Verdana" w:hAnsi="Verdana"/>
                <w:bCs/>
                <w:color w:val="000000"/>
                <w:sz w:val="20"/>
                <w:szCs w:val="20"/>
              </w:rPr>
            </w:pPr>
            <w:r w:rsidRPr="006A63B5">
              <w:rPr>
                <w:rFonts w:ascii="Verdana" w:hAnsi="Verdana"/>
                <w:bCs/>
                <w:color w:val="000000"/>
                <w:sz w:val="20"/>
                <w:szCs w:val="20"/>
              </w:rPr>
              <w:t>Please note that personal contact details (such as name of individuals, email addresses and phone numbers) will not be published. They will only be used to request clarifications if necessary on the information supplied. EIOPA, as a European Authority, will process any personal data in line with Regulation (EU) 2018/1725</w:t>
            </w:r>
            <w:r>
              <w:rPr>
                <w:rStyle w:val="FootnoteReference"/>
                <w:rFonts w:ascii="Verdana" w:hAnsi="Verdana"/>
                <w:bCs/>
                <w:color w:val="000000"/>
                <w:sz w:val="20"/>
                <w:szCs w:val="20"/>
              </w:rPr>
              <w:footnoteReference w:id="4"/>
            </w:r>
            <w:r w:rsidRPr="006A63B5">
              <w:rPr>
                <w:rFonts w:ascii="Verdana" w:hAnsi="Verdana"/>
                <w:bCs/>
                <w:color w:val="000000"/>
                <w:sz w:val="20"/>
                <w:szCs w:val="20"/>
              </w:rPr>
              <w:t xml:space="preserve"> on the protection of the individuals with regards to the processing of personal data by the Union institutions and bodies and on the free movement of such data. More information on data protection can be found at https://eiopa.europa.eu/ under the heading ‘Legal notice’.</w:t>
            </w:r>
          </w:p>
        </w:tc>
      </w:tr>
    </w:tbl>
    <w:p w14:paraId="66DD6C52" w14:textId="5C928065" w:rsidR="0076788C" w:rsidRDefault="0076788C"/>
    <w:p w14:paraId="7B548C69" w14:textId="77777777" w:rsidR="0076788C" w:rsidRDefault="0076788C">
      <w:r>
        <w:br w:type="page"/>
      </w:r>
    </w:p>
    <w:p w14:paraId="561424E4" w14:textId="0D71924B" w:rsidR="006A63B5" w:rsidRDefault="006A63B5"/>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929"/>
        <w:gridCol w:w="2829"/>
      </w:tblGrid>
      <w:tr w:rsidR="00B05656" w:rsidRPr="009C31E4" w14:paraId="70F38BA7" w14:textId="77777777" w:rsidTr="00B05656">
        <w:tc>
          <w:tcPr>
            <w:tcW w:w="12020" w:type="dxa"/>
            <w:gridSpan w:val="2"/>
            <w:tcBorders>
              <w:right w:val="nil"/>
            </w:tcBorders>
            <w:shd w:val="clear" w:color="auto" w:fill="95B3D7"/>
          </w:tcPr>
          <w:p w14:paraId="489E1083" w14:textId="098EE062" w:rsidR="00B05656" w:rsidRPr="009C31E4" w:rsidRDefault="00B05656" w:rsidP="00B05656">
            <w:pPr>
              <w:pStyle w:val="Heading1"/>
              <w:spacing w:before="120" w:after="120"/>
              <w:rPr>
                <w:rFonts w:ascii="Verdana" w:hAnsi="Verdana"/>
                <w:sz w:val="22"/>
                <w:szCs w:val="22"/>
              </w:rPr>
            </w:pPr>
            <w:r>
              <w:rPr>
                <w:rFonts w:ascii="Verdana" w:hAnsi="Verdana"/>
                <w:sz w:val="22"/>
                <w:szCs w:val="20"/>
              </w:rPr>
              <w:t>Reference</w:t>
            </w:r>
          </w:p>
        </w:tc>
        <w:tc>
          <w:tcPr>
            <w:tcW w:w="2829" w:type="dxa"/>
            <w:tcBorders>
              <w:left w:val="nil"/>
            </w:tcBorders>
            <w:shd w:val="clear" w:color="auto" w:fill="95B3D7"/>
          </w:tcPr>
          <w:p w14:paraId="72EC5E88" w14:textId="2FA98F8F" w:rsidR="00B05656" w:rsidRPr="009C31E4" w:rsidRDefault="00B05656" w:rsidP="00B05656">
            <w:pPr>
              <w:spacing w:before="120"/>
              <w:ind w:left="278"/>
              <w:rPr>
                <w:rFonts w:ascii="Verdana" w:hAnsi="Verdana"/>
                <w:b/>
                <w:sz w:val="20"/>
                <w:szCs w:val="20"/>
              </w:rPr>
            </w:pPr>
          </w:p>
        </w:tc>
      </w:tr>
      <w:tr w:rsidR="0076788C" w:rsidRPr="009C31E4" w14:paraId="3E8F5BED" w14:textId="77777777" w:rsidTr="00787E4A">
        <w:tc>
          <w:tcPr>
            <w:tcW w:w="6091" w:type="dxa"/>
            <w:tcBorders>
              <w:bottom w:val="single" w:sz="4" w:space="0" w:color="auto"/>
            </w:tcBorders>
            <w:shd w:val="clear" w:color="auto" w:fill="F2F2F2"/>
          </w:tcPr>
          <w:p w14:paraId="4FF94BE2" w14:textId="579B99BF" w:rsidR="0076788C" w:rsidRPr="009C31E4" w:rsidRDefault="00D353C1" w:rsidP="00D353C1">
            <w:pPr>
              <w:spacing w:beforeLines="60" w:before="144" w:afterLines="60" w:after="144"/>
              <w:rPr>
                <w:rFonts w:ascii="Verdana" w:hAnsi="Verdana"/>
                <w:b/>
                <w:bCs/>
                <w:color w:val="000000"/>
                <w:sz w:val="20"/>
                <w:szCs w:val="20"/>
              </w:rPr>
            </w:pPr>
            <w:r>
              <w:rPr>
                <w:rFonts w:ascii="Verdana" w:hAnsi="Verdana"/>
                <w:bCs/>
                <w:color w:val="000000"/>
                <w:sz w:val="20"/>
                <w:szCs w:val="20"/>
              </w:rPr>
              <w:t>Name of the Stakeholder</w:t>
            </w:r>
          </w:p>
        </w:tc>
        <w:tc>
          <w:tcPr>
            <w:tcW w:w="8758" w:type="dxa"/>
            <w:gridSpan w:val="2"/>
            <w:tcBorders>
              <w:bottom w:val="single" w:sz="4" w:space="0" w:color="auto"/>
            </w:tcBorders>
            <w:shd w:val="clear" w:color="auto" w:fill="F2F2F2"/>
          </w:tcPr>
          <w:p w14:paraId="36C1A979"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37908B13" w14:textId="77777777" w:rsidTr="00787E4A">
        <w:tc>
          <w:tcPr>
            <w:tcW w:w="6091" w:type="dxa"/>
            <w:tcBorders>
              <w:bottom w:val="single" w:sz="4" w:space="0" w:color="auto"/>
            </w:tcBorders>
            <w:shd w:val="clear" w:color="auto" w:fill="F2F2F2"/>
          </w:tcPr>
          <w:p w14:paraId="4896CF9E" w14:textId="7361CE86" w:rsidR="0076788C" w:rsidRDefault="00D353C1" w:rsidP="00D353C1">
            <w:pPr>
              <w:spacing w:beforeLines="60" w:before="144" w:afterLines="60" w:after="144"/>
              <w:rPr>
                <w:rFonts w:ascii="Verdana" w:hAnsi="Verdana"/>
                <w:bCs/>
                <w:color w:val="000000"/>
                <w:sz w:val="20"/>
                <w:szCs w:val="20"/>
              </w:rPr>
            </w:pPr>
            <w:r>
              <w:rPr>
                <w:rFonts w:ascii="Verdana" w:hAnsi="Verdana"/>
                <w:bCs/>
                <w:color w:val="000000"/>
                <w:sz w:val="20"/>
                <w:szCs w:val="20"/>
              </w:rPr>
              <w:t>Type of Stakeholder</w:t>
            </w:r>
            <w:r w:rsidR="00787E4A">
              <w:rPr>
                <w:rFonts w:ascii="Verdana" w:hAnsi="Verdana"/>
                <w:bCs/>
                <w:color w:val="000000"/>
                <w:sz w:val="20"/>
                <w:szCs w:val="20"/>
              </w:rPr>
              <w:t xml:space="preserve"> (please delete in the column to the right the categories which do not apply)</w:t>
            </w:r>
          </w:p>
        </w:tc>
        <w:tc>
          <w:tcPr>
            <w:tcW w:w="8758" w:type="dxa"/>
            <w:gridSpan w:val="2"/>
            <w:tcBorders>
              <w:bottom w:val="single" w:sz="4" w:space="0" w:color="auto"/>
            </w:tcBorders>
            <w:shd w:val="clear" w:color="auto" w:fill="F2F2F2"/>
          </w:tcPr>
          <w:p w14:paraId="2B8C11B8" w14:textId="43718159" w:rsidR="0076788C" w:rsidRPr="00787E4A" w:rsidRDefault="00787E4A" w:rsidP="0076788C">
            <w:pPr>
              <w:spacing w:beforeLines="60" w:before="144" w:afterLines="60" w:after="144"/>
              <w:rPr>
                <w:rFonts w:ascii="Verdana" w:hAnsi="Verdana"/>
                <w:bCs/>
                <w:color w:val="000000"/>
                <w:sz w:val="20"/>
                <w:szCs w:val="20"/>
              </w:rPr>
            </w:pPr>
            <w:r>
              <w:t>Association, Industry, Ministry, Supervisor, EU Organisation, Other</w:t>
            </w:r>
          </w:p>
        </w:tc>
      </w:tr>
      <w:tr w:rsidR="0076788C" w:rsidRPr="009C31E4" w14:paraId="422180D9" w14:textId="77777777" w:rsidTr="00787E4A">
        <w:tc>
          <w:tcPr>
            <w:tcW w:w="6091" w:type="dxa"/>
            <w:tcBorders>
              <w:bottom w:val="single" w:sz="4" w:space="0" w:color="auto"/>
            </w:tcBorders>
            <w:shd w:val="clear" w:color="auto" w:fill="F2F2F2"/>
          </w:tcPr>
          <w:p w14:paraId="0238B4DC" w14:textId="06DE2521"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Contact Person</w:t>
            </w:r>
          </w:p>
        </w:tc>
        <w:tc>
          <w:tcPr>
            <w:tcW w:w="8758" w:type="dxa"/>
            <w:gridSpan w:val="2"/>
            <w:tcBorders>
              <w:bottom w:val="single" w:sz="4" w:space="0" w:color="auto"/>
            </w:tcBorders>
            <w:shd w:val="clear" w:color="auto" w:fill="F2F2F2"/>
          </w:tcPr>
          <w:p w14:paraId="28117E28"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234628AD" w14:textId="77777777" w:rsidTr="00787E4A">
        <w:tc>
          <w:tcPr>
            <w:tcW w:w="6091" w:type="dxa"/>
            <w:tcBorders>
              <w:bottom w:val="single" w:sz="4" w:space="0" w:color="auto"/>
            </w:tcBorders>
            <w:shd w:val="clear" w:color="auto" w:fill="F2F2F2"/>
          </w:tcPr>
          <w:p w14:paraId="5BAD6801" w14:textId="5A000F0E"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Email address</w:t>
            </w:r>
          </w:p>
        </w:tc>
        <w:tc>
          <w:tcPr>
            <w:tcW w:w="8758" w:type="dxa"/>
            <w:gridSpan w:val="2"/>
            <w:tcBorders>
              <w:bottom w:val="single" w:sz="4" w:space="0" w:color="auto"/>
            </w:tcBorders>
            <w:shd w:val="clear" w:color="auto" w:fill="F2F2F2"/>
          </w:tcPr>
          <w:p w14:paraId="76407E9C"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76B32FFC" w14:textId="77777777" w:rsidTr="00787E4A">
        <w:tc>
          <w:tcPr>
            <w:tcW w:w="6091" w:type="dxa"/>
            <w:tcBorders>
              <w:bottom w:val="single" w:sz="4" w:space="0" w:color="auto"/>
            </w:tcBorders>
            <w:shd w:val="clear" w:color="auto" w:fill="F2F2F2"/>
          </w:tcPr>
          <w:p w14:paraId="086CC7BA" w14:textId="5D85A117" w:rsidR="0076788C" w:rsidRPr="009C31E4" w:rsidRDefault="0076788C" w:rsidP="0076788C">
            <w:pPr>
              <w:spacing w:beforeLines="60" w:before="144" w:afterLines="60" w:after="144"/>
              <w:rPr>
                <w:rFonts w:ascii="Verdana" w:hAnsi="Verdana"/>
                <w:b/>
                <w:bCs/>
                <w:color w:val="000000"/>
                <w:sz w:val="20"/>
                <w:szCs w:val="20"/>
              </w:rPr>
            </w:pPr>
            <w:r w:rsidRPr="0076788C">
              <w:rPr>
                <w:rFonts w:ascii="Verdana" w:hAnsi="Verdana"/>
                <w:bCs/>
                <w:color w:val="000000"/>
                <w:sz w:val="20"/>
                <w:szCs w:val="20"/>
              </w:rPr>
              <w:t>Phone number</w:t>
            </w:r>
          </w:p>
        </w:tc>
        <w:tc>
          <w:tcPr>
            <w:tcW w:w="8758" w:type="dxa"/>
            <w:gridSpan w:val="2"/>
            <w:tcBorders>
              <w:bottom w:val="single" w:sz="4" w:space="0" w:color="auto"/>
            </w:tcBorders>
            <w:shd w:val="clear" w:color="auto" w:fill="F2F2F2"/>
          </w:tcPr>
          <w:p w14:paraId="64CBBA33" w14:textId="77777777" w:rsidR="0076788C" w:rsidRPr="00787E4A" w:rsidRDefault="0076788C" w:rsidP="0076788C">
            <w:pPr>
              <w:spacing w:beforeLines="60" w:before="144" w:afterLines="60" w:after="144"/>
              <w:rPr>
                <w:rFonts w:ascii="Verdana" w:hAnsi="Verdana"/>
                <w:bCs/>
                <w:color w:val="000000"/>
                <w:sz w:val="20"/>
                <w:szCs w:val="20"/>
              </w:rPr>
            </w:pPr>
          </w:p>
        </w:tc>
      </w:tr>
      <w:tr w:rsidR="0076788C" w:rsidRPr="009C31E4" w14:paraId="1B5B135F" w14:textId="77777777" w:rsidTr="00787E4A">
        <w:tc>
          <w:tcPr>
            <w:tcW w:w="6091" w:type="dxa"/>
            <w:shd w:val="clear" w:color="auto" w:fill="F2F2F2"/>
          </w:tcPr>
          <w:p w14:paraId="2406DBE0" w14:textId="3B7DC6B6" w:rsidR="0076788C" w:rsidRPr="0076788C" w:rsidRDefault="0076788C" w:rsidP="0076788C">
            <w:pPr>
              <w:spacing w:beforeLines="60" w:before="144" w:afterLines="60" w:after="144"/>
              <w:rPr>
                <w:rFonts w:ascii="Verdana" w:hAnsi="Verdana"/>
                <w:bCs/>
                <w:color w:val="000000"/>
                <w:sz w:val="20"/>
                <w:szCs w:val="20"/>
              </w:rPr>
            </w:pPr>
            <w:r>
              <w:rPr>
                <w:rFonts w:ascii="Verdana" w:hAnsi="Verdana"/>
                <w:bCs/>
                <w:color w:val="000000"/>
                <w:sz w:val="20"/>
                <w:szCs w:val="20"/>
              </w:rPr>
              <w:t>Address</w:t>
            </w:r>
          </w:p>
        </w:tc>
        <w:tc>
          <w:tcPr>
            <w:tcW w:w="8758" w:type="dxa"/>
            <w:gridSpan w:val="2"/>
            <w:shd w:val="clear" w:color="auto" w:fill="F2F2F2"/>
          </w:tcPr>
          <w:p w14:paraId="362DEFF3" w14:textId="77777777" w:rsidR="0076788C" w:rsidRPr="00787E4A" w:rsidRDefault="0076788C" w:rsidP="0076788C">
            <w:pPr>
              <w:spacing w:beforeLines="60" w:before="144" w:afterLines="60" w:after="144"/>
              <w:rPr>
                <w:rFonts w:ascii="Verdana" w:hAnsi="Verdana"/>
                <w:bCs/>
                <w:color w:val="000000"/>
                <w:sz w:val="20"/>
                <w:szCs w:val="20"/>
              </w:rPr>
            </w:pPr>
          </w:p>
        </w:tc>
      </w:tr>
    </w:tbl>
    <w:p w14:paraId="5BF422C3" w14:textId="77777777" w:rsidR="0076788C" w:rsidRDefault="0076788C">
      <w:pPr>
        <w:rPr>
          <w:rFonts w:ascii="Verdana" w:hAnsi="Verdana"/>
          <w:bCs/>
          <w:color w:val="000000"/>
          <w:sz w:val="20"/>
          <w:szCs w:val="20"/>
          <w:vertAlign w:val="superscript"/>
        </w:rPr>
      </w:pPr>
    </w:p>
    <w:p w14:paraId="68AF6D0A" w14:textId="08667590" w:rsidR="0076788C" w:rsidRDefault="0076788C">
      <w:r w:rsidRPr="0076788C">
        <w:rPr>
          <w:rFonts w:ascii="Verdana" w:hAnsi="Verdana"/>
          <w:bCs/>
          <w:color w:val="000000"/>
          <w:sz w:val="20"/>
          <w:szCs w:val="20"/>
          <w:vertAlign w:val="superscript"/>
        </w:rPr>
        <w:t>*</w:t>
      </w:r>
      <w:r>
        <w:rPr>
          <w:rFonts w:ascii="Verdana" w:hAnsi="Verdana"/>
          <w:bCs/>
          <w:color w:val="000000"/>
          <w:sz w:val="20"/>
          <w:szCs w:val="20"/>
          <w:vertAlign w:val="superscript"/>
        </w:rPr>
        <w:t xml:space="preserve"> </w:t>
      </w:r>
      <w:r w:rsidR="00D353C1">
        <w:t>Please select: Association, Industry, Ministry, Supervisor, EU Organisation, Other.</w:t>
      </w:r>
    </w:p>
    <w:p w14:paraId="2B1522F1" w14:textId="6627AC44"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543"/>
        <w:gridCol w:w="2829"/>
      </w:tblGrid>
      <w:tr w:rsidR="00D353C1" w:rsidRPr="009C31E4" w14:paraId="5C411232" w14:textId="77777777" w:rsidTr="00C62CE1">
        <w:tc>
          <w:tcPr>
            <w:tcW w:w="12020" w:type="dxa"/>
            <w:gridSpan w:val="2"/>
            <w:tcBorders>
              <w:right w:val="nil"/>
            </w:tcBorders>
            <w:shd w:val="clear" w:color="auto" w:fill="95B3D7"/>
          </w:tcPr>
          <w:p w14:paraId="66E88E9F" w14:textId="5F2A588A" w:rsidR="00D353C1" w:rsidRPr="009C31E4" w:rsidRDefault="00D353C1" w:rsidP="00D353C1">
            <w:pPr>
              <w:pStyle w:val="Heading1"/>
              <w:spacing w:before="120" w:after="120"/>
              <w:rPr>
                <w:rFonts w:ascii="Verdana" w:hAnsi="Verdana"/>
                <w:sz w:val="22"/>
                <w:szCs w:val="22"/>
              </w:rPr>
            </w:pPr>
            <w:r>
              <w:rPr>
                <w:rFonts w:ascii="Verdana" w:hAnsi="Verdana"/>
                <w:sz w:val="22"/>
                <w:szCs w:val="20"/>
              </w:rPr>
              <w:t>Disclosure of comments</w:t>
            </w:r>
          </w:p>
        </w:tc>
        <w:tc>
          <w:tcPr>
            <w:tcW w:w="2829" w:type="dxa"/>
            <w:tcBorders>
              <w:left w:val="nil"/>
            </w:tcBorders>
            <w:shd w:val="clear" w:color="auto" w:fill="95B3D7"/>
          </w:tcPr>
          <w:p w14:paraId="02B45C2E" w14:textId="77777777" w:rsidR="00D353C1" w:rsidRPr="009C31E4" w:rsidRDefault="00D353C1" w:rsidP="00C62CE1">
            <w:pPr>
              <w:spacing w:before="120"/>
              <w:ind w:left="278"/>
              <w:rPr>
                <w:rFonts w:ascii="Verdana" w:hAnsi="Verdana"/>
                <w:b/>
                <w:sz w:val="20"/>
                <w:szCs w:val="20"/>
              </w:rPr>
            </w:pPr>
          </w:p>
        </w:tc>
      </w:tr>
      <w:tr w:rsidR="00D353C1" w:rsidRPr="009C31E4" w14:paraId="0FEB59D9" w14:textId="77777777" w:rsidTr="009648AD">
        <w:tc>
          <w:tcPr>
            <w:tcW w:w="11477" w:type="dxa"/>
            <w:tcBorders>
              <w:bottom w:val="single" w:sz="4" w:space="0" w:color="auto"/>
            </w:tcBorders>
            <w:shd w:val="clear" w:color="auto" w:fill="F2F2F2"/>
          </w:tcPr>
          <w:p w14:paraId="262564C4" w14:textId="4A798B9E"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EIOPA will make all comments available on its website, except where respondents specifically request that thei</w:t>
            </w:r>
            <w:r>
              <w:rPr>
                <w:rFonts w:ascii="Verdana" w:hAnsi="Verdana"/>
                <w:bCs/>
                <w:color w:val="000000"/>
                <w:sz w:val="20"/>
                <w:szCs w:val="20"/>
              </w:rPr>
              <w:t>r comments remain confidential.</w:t>
            </w:r>
          </w:p>
          <w:p w14:paraId="10B12A9C" w14:textId="2EF3F2FF" w:rsidR="00D353C1" w:rsidRPr="00D353C1" w:rsidRDefault="00D353C1" w:rsidP="00D353C1">
            <w:pPr>
              <w:spacing w:beforeLines="60" w:before="144" w:afterLines="60" w:after="144"/>
              <w:rPr>
                <w:rFonts w:ascii="Verdana" w:hAnsi="Verdana"/>
                <w:bCs/>
                <w:color w:val="000000"/>
                <w:sz w:val="20"/>
                <w:szCs w:val="20"/>
              </w:rPr>
            </w:pPr>
            <w:r w:rsidRPr="00D353C1">
              <w:rPr>
                <w:rFonts w:ascii="Verdana" w:hAnsi="Verdana"/>
                <w:bCs/>
                <w:color w:val="000000"/>
                <w:sz w:val="20"/>
                <w:szCs w:val="20"/>
              </w:rPr>
              <w:t>Please indicate if your comments should be treated as confidential, by deleting the word “Public” in the column to the right and leaving only the word “Confidential”.</w:t>
            </w:r>
          </w:p>
        </w:tc>
        <w:tc>
          <w:tcPr>
            <w:tcW w:w="3372" w:type="dxa"/>
            <w:gridSpan w:val="2"/>
            <w:tcBorders>
              <w:bottom w:val="single" w:sz="4" w:space="0" w:color="auto"/>
            </w:tcBorders>
            <w:shd w:val="clear" w:color="auto" w:fill="F2F2F2"/>
            <w:vAlign w:val="center"/>
          </w:tcPr>
          <w:p w14:paraId="77BC5A91" w14:textId="3AAB8946" w:rsidR="00D353C1" w:rsidRPr="009648AD" w:rsidRDefault="00D353C1" w:rsidP="009648AD">
            <w:pPr>
              <w:spacing w:beforeLines="60" w:before="144" w:afterLines="60" w:after="144"/>
              <w:jc w:val="center"/>
              <w:rPr>
                <w:rFonts w:ascii="Verdana" w:hAnsi="Verdana"/>
                <w:b/>
                <w:bCs/>
                <w:color w:val="000000"/>
                <w:sz w:val="20"/>
                <w:szCs w:val="20"/>
              </w:rPr>
            </w:pPr>
            <w:r w:rsidRPr="009648AD">
              <w:rPr>
                <w:rFonts w:ascii="Verdana" w:hAnsi="Verdana"/>
                <w:b/>
                <w:bCs/>
                <w:color w:val="000000"/>
                <w:sz w:val="20"/>
                <w:szCs w:val="20"/>
              </w:rPr>
              <w:t>Public / Confidential</w:t>
            </w:r>
          </w:p>
        </w:tc>
      </w:tr>
    </w:tbl>
    <w:p w14:paraId="1B08A1BE" w14:textId="77777777" w:rsidR="00D353C1" w:rsidRDefault="00D353C1"/>
    <w:p w14:paraId="11E72292" w14:textId="5015B8D2" w:rsidR="0076788C" w:rsidRDefault="0076788C">
      <w:r>
        <w:br w:type="page"/>
      </w:r>
    </w:p>
    <w:p w14:paraId="6C603B96" w14:textId="77777777" w:rsidR="0076788C" w:rsidRDefault="0076788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76788C" w:rsidRPr="009C31E4" w14:paraId="253B5B1F" w14:textId="77777777" w:rsidTr="008B5AF6">
        <w:tc>
          <w:tcPr>
            <w:tcW w:w="12020" w:type="dxa"/>
            <w:gridSpan w:val="3"/>
            <w:tcBorders>
              <w:right w:val="nil"/>
            </w:tcBorders>
            <w:shd w:val="clear" w:color="auto" w:fill="95B3D7"/>
          </w:tcPr>
          <w:p w14:paraId="0D3C76A7" w14:textId="4A29EDFE" w:rsidR="0076788C" w:rsidRPr="009C31E4" w:rsidRDefault="0076788C" w:rsidP="008B5AF6">
            <w:pPr>
              <w:pStyle w:val="Heading1"/>
              <w:spacing w:before="120" w:after="120"/>
              <w:rPr>
                <w:rFonts w:ascii="Verdana" w:hAnsi="Verdana"/>
                <w:sz w:val="22"/>
                <w:szCs w:val="22"/>
              </w:rPr>
            </w:pPr>
            <w:r>
              <w:rPr>
                <w:rFonts w:ascii="Verdana" w:hAnsi="Verdana"/>
                <w:sz w:val="22"/>
                <w:szCs w:val="20"/>
              </w:rPr>
              <w:t>Chapter 2</w:t>
            </w:r>
          </w:p>
        </w:tc>
        <w:tc>
          <w:tcPr>
            <w:tcW w:w="2829" w:type="dxa"/>
            <w:tcBorders>
              <w:left w:val="nil"/>
            </w:tcBorders>
            <w:shd w:val="clear" w:color="auto" w:fill="95B3D7"/>
          </w:tcPr>
          <w:p w14:paraId="63A0A734" w14:textId="77777777" w:rsidR="0076788C" w:rsidRPr="009C31E4" w:rsidRDefault="0076788C" w:rsidP="008B5AF6">
            <w:pPr>
              <w:spacing w:before="120"/>
              <w:ind w:left="278"/>
              <w:rPr>
                <w:rFonts w:ascii="Verdana" w:hAnsi="Verdana"/>
                <w:b/>
                <w:sz w:val="20"/>
                <w:szCs w:val="20"/>
              </w:rPr>
            </w:pPr>
          </w:p>
        </w:tc>
      </w:tr>
      <w:tr w:rsidR="003B5FD4" w:rsidRPr="006122D7" w14:paraId="2153C8CF"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2C61A428" w14:textId="0D675F3E" w:rsidR="003B5FD4" w:rsidRPr="006122D7" w:rsidRDefault="003B5FD4" w:rsidP="003B5FD4">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E36806" w14:textId="368E4289" w:rsidR="003B5FD4" w:rsidRPr="003B5FD4" w:rsidRDefault="003B5FD4" w:rsidP="003B6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1A91B0" w14:textId="759B8B62" w:rsidR="003B5FD4" w:rsidRPr="003B5FD4" w:rsidRDefault="003B5FD4" w:rsidP="003B6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3B5FD4" w:rsidRPr="006122D7" w14:paraId="30B0E39D" w14:textId="77777777" w:rsidTr="00077B6D">
        <w:tc>
          <w:tcPr>
            <w:tcW w:w="926" w:type="dxa"/>
            <w:tcBorders>
              <w:top w:val="single" w:sz="4" w:space="0" w:color="auto"/>
              <w:left w:val="single" w:sz="4" w:space="0" w:color="auto"/>
              <w:bottom w:val="single" w:sz="4" w:space="0" w:color="auto"/>
              <w:right w:val="single" w:sz="4" w:space="0" w:color="auto"/>
            </w:tcBorders>
            <w:shd w:val="clear" w:color="auto" w:fill="auto"/>
          </w:tcPr>
          <w:p w14:paraId="4CB4F437"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85F4C06" w14:textId="77777777" w:rsidR="003B5FD4" w:rsidRPr="006F7BF8" w:rsidRDefault="003B5FD4" w:rsidP="003B6AF6">
            <w:pPr>
              <w:spacing w:beforeLines="60" w:before="144" w:afterLines="60" w:after="144"/>
              <w:rPr>
                <w:rFonts w:ascii="Verdana" w:hAnsi="Verdana"/>
                <w:bCs/>
                <w:color w:val="000000"/>
                <w:sz w:val="18"/>
                <w:szCs w:val="18"/>
                <w:highlight w:val="yellow"/>
              </w:rPr>
            </w:pPr>
            <w:r w:rsidRPr="0076788C">
              <w:rPr>
                <w:rFonts w:ascii="Verdana" w:hAnsi="Verdana"/>
                <w:bCs/>
                <w:color w:val="000000"/>
                <w:sz w:val="18"/>
                <w:szCs w:val="18"/>
              </w:rPr>
              <w:t>What are your views on the presented stress test elements and their relations? Please elaborate on any relevant elements that have not been covered.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860B29B" w14:textId="5C489A96" w:rsidR="003B5FD4" w:rsidRPr="006F7BF8" w:rsidRDefault="003B5FD4" w:rsidP="003B6AF6">
            <w:pPr>
              <w:spacing w:beforeLines="60" w:before="144" w:afterLines="60" w:after="144"/>
              <w:rPr>
                <w:rFonts w:ascii="Verdana" w:hAnsi="Verdana"/>
                <w:bCs/>
                <w:color w:val="000000"/>
                <w:sz w:val="18"/>
                <w:szCs w:val="18"/>
                <w:highlight w:val="yellow"/>
              </w:rPr>
            </w:pPr>
          </w:p>
        </w:tc>
      </w:tr>
      <w:tr w:rsidR="003B5FD4" w:rsidRPr="006122D7" w14:paraId="65FC8C2E" w14:textId="77777777" w:rsidTr="007D236C">
        <w:tc>
          <w:tcPr>
            <w:tcW w:w="926" w:type="dxa"/>
            <w:tcBorders>
              <w:top w:val="single" w:sz="4" w:space="0" w:color="auto"/>
              <w:left w:val="single" w:sz="4" w:space="0" w:color="auto"/>
              <w:bottom w:val="single" w:sz="4" w:space="0" w:color="auto"/>
              <w:right w:val="single" w:sz="4" w:space="0" w:color="auto"/>
            </w:tcBorders>
            <w:shd w:val="clear" w:color="auto" w:fill="auto"/>
          </w:tcPr>
          <w:p w14:paraId="21CFFE3B"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3398B26" w14:textId="77777777" w:rsidR="003B5FD4" w:rsidRPr="006122D7" w:rsidRDefault="003B5FD4" w:rsidP="00EC7555">
            <w:pPr>
              <w:spacing w:beforeLines="60" w:before="144" w:afterLines="60" w:after="144"/>
              <w:rPr>
                <w:rFonts w:ascii="Verdana" w:hAnsi="Verdana"/>
                <w:bCs/>
                <w:color w:val="000000"/>
                <w:sz w:val="18"/>
                <w:szCs w:val="18"/>
                <w:highlight w:val="yellow"/>
              </w:rPr>
            </w:pPr>
            <w:r w:rsidRPr="003B5FD4">
              <w:rPr>
                <w:rFonts w:ascii="Verdana" w:hAnsi="Verdana"/>
                <w:bCs/>
                <w:color w:val="000000"/>
                <w:sz w:val="18"/>
                <w:szCs w:val="18"/>
              </w:rPr>
              <w:t>What are your views on the different stress test objectives and the advantages and disadvantages mentioned?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B401F45" w14:textId="26C2335F" w:rsidR="003B5FD4" w:rsidRPr="006122D7" w:rsidRDefault="003B5FD4" w:rsidP="00EC7555">
            <w:pPr>
              <w:spacing w:beforeLines="60" w:before="144" w:afterLines="60" w:after="144"/>
              <w:rPr>
                <w:rFonts w:ascii="Verdana" w:hAnsi="Verdana"/>
                <w:bCs/>
                <w:color w:val="000000"/>
                <w:sz w:val="18"/>
                <w:szCs w:val="18"/>
                <w:highlight w:val="yellow"/>
              </w:rPr>
            </w:pPr>
          </w:p>
        </w:tc>
      </w:tr>
      <w:tr w:rsidR="003B5FD4" w:rsidRPr="006122D7" w14:paraId="3655E2AE" w14:textId="77777777" w:rsidTr="00D5610B">
        <w:tc>
          <w:tcPr>
            <w:tcW w:w="926" w:type="dxa"/>
            <w:tcBorders>
              <w:top w:val="single" w:sz="4" w:space="0" w:color="auto"/>
              <w:left w:val="single" w:sz="4" w:space="0" w:color="auto"/>
              <w:bottom w:val="single" w:sz="4" w:space="0" w:color="auto"/>
              <w:right w:val="single" w:sz="4" w:space="0" w:color="auto"/>
            </w:tcBorders>
            <w:shd w:val="clear" w:color="auto" w:fill="auto"/>
          </w:tcPr>
          <w:p w14:paraId="249AB321"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E41B8BB" w14:textId="77777777" w:rsidR="003B5FD4" w:rsidRPr="00EC7555" w:rsidRDefault="003B5FD4" w:rsidP="00776814">
            <w:pPr>
              <w:spacing w:beforeLines="60" w:before="144" w:afterLines="60" w:after="144"/>
              <w:rPr>
                <w:rFonts w:ascii="Verdana" w:hAnsi="Verdana"/>
                <w:bCs/>
                <w:color w:val="000000"/>
                <w:sz w:val="18"/>
                <w:szCs w:val="18"/>
              </w:rPr>
            </w:pPr>
            <w:r w:rsidRPr="003B5FD4">
              <w:rPr>
                <w:rFonts w:ascii="Verdana" w:hAnsi="Verdana"/>
                <w:bCs/>
                <w:color w:val="000000"/>
                <w:sz w:val="18"/>
                <w:szCs w:val="18"/>
              </w:rPr>
              <w:t>What are your views on combining a microprudential stress test with a quantitative assessment of post-stress reactions by insurers to provide additional insight in potential second-round effects?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5D84EDA" w14:textId="2DBD325C"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66BA8866" w14:textId="77777777" w:rsidTr="00563DCC">
        <w:tc>
          <w:tcPr>
            <w:tcW w:w="926" w:type="dxa"/>
            <w:tcBorders>
              <w:top w:val="single" w:sz="4" w:space="0" w:color="auto"/>
              <w:left w:val="single" w:sz="4" w:space="0" w:color="auto"/>
              <w:bottom w:val="single" w:sz="4" w:space="0" w:color="auto"/>
              <w:right w:val="single" w:sz="4" w:space="0" w:color="auto"/>
            </w:tcBorders>
            <w:shd w:val="clear" w:color="auto" w:fill="auto"/>
          </w:tcPr>
          <w:p w14:paraId="51673DAE"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FDF4A44" w14:textId="2D3B58F9" w:rsidR="003B5FD4" w:rsidRPr="00EC7555" w:rsidRDefault="003B5FD4" w:rsidP="00776814">
            <w:pPr>
              <w:spacing w:beforeLines="60" w:before="144" w:afterLines="60" w:after="144"/>
              <w:rPr>
                <w:rFonts w:ascii="Verdana" w:hAnsi="Verdana"/>
                <w:bCs/>
                <w:color w:val="000000"/>
                <w:sz w:val="18"/>
                <w:szCs w:val="18"/>
              </w:rPr>
            </w:pPr>
            <w:r w:rsidRPr="003B5FD4">
              <w:rPr>
                <w:rFonts w:ascii="Verdana" w:hAnsi="Verdana"/>
                <w:bCs/>
                <w:color w:val="000000"/>
                <w:sz w:val="18"/>
                <w:szCs w:val="18"/>
              </w:rPr>
              <w:t>What are your views on the definition and recalculation of the baseline for stress test purposes? If a recalculation of the baseline would be requested, what would be the estimated additional resources/costs for this?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B6251D" w14:textId="6B2FB27D"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5138A596" w14:textId="77777777" w:rsidTr="009F76B9">
        <w:tc>
          <w:tcPr>
            <w:tcW w:w="926" w:type="dxa"/>
            <w:tcBorders>
              <w:top w:val="single" w:sz="4" w:space="0" w:color="auto"/>
              <w:left w:val="single" w:sz="4" w:space="0" w:color="auto"/>
              <w:bottom w:val="single" w:sz="4" w:space="0" w:color="auto"/>
              <w:right w:val="single" w:sz="4" w:space="0" w:color="auto"/>
            </w:tcBorders>
            <w:shd w:val="clear" w:color="auto" w:fill="auto"/>
          </w:tcPr>
          <w:p w14:paraId="29BD6C7C"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5D02C80" w14:textId="31ADDE77" w:rsidR="003B5FD4" w:rsidRPr="00EC7555" w:rsidRDefault="007D3676" w:rsidP="00776814">
            <w:pPr>
              <w:spacing w:beforeLines="60" w:before="144" w:afterLines="60" w:after="144"/>
              <w:rPr>
                <w:rFonts w:ascii="Verdana" w:hAnsi="Verdana"/>
                <w:bCs/>
                <w:color w:val="000000"/>
                <w:sz w:val="18"/>
                <w:szCs w:val="18"/>
              </w:rPr>
            </w:pPr>
            <w:r w:rsidRPr="007D3676">
              <w:rPr>
                <w:rFonts w:ascii="Verdana" w:hAnsi="Verdana"/>
                <w:bCs/>
                <w:color w:val="000000"/>
                <w:sz w:val="18"/>
                <w:szCs w:val="18"/>
              </w:rPr>
              <w:t>What are your views on the different time horizon approaches for stress tests purposes? What would be the most appropriate approach in your view in light of the different stress test objectives?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2F7A317" w14:textId="6B32C583"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F39D3B3" w14:textId="77777777" w:rsidTr="00565A40">
        <w:tc>
          <w:tcPr>
            <w:tcW w:w="926" w:type="dxa"/>
            <w:tcBorders>
              <w:top w:val="single" w:sz="4" w:space="0" w:color="auto"/>
              <w:left w:val="single" w:sz="4" w:space="0" w:color="auto"/>
              <w:bottom w:val="single" w:sz="4" w:space="0" w:color="auto"/>
              <w:right w:val="single" w:sz="4" w:space="0" w:color="auto"/>
            </w:tcBorders>
            <w:shd w:val="clear" w:color="auto" w:fill="auto"/>
          </w:tcPr>
          <w:p w14:paraId="6DA48056"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D366CD8" w14:textId="5F8B58F6"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What are your views on the treatment of management actions in the context of a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ADC446C" w14:textId="0511F6D1" w:rsidR="003B5FD4" w:rsidRPr="00EC7555" w:rsidRDefault="003B5FD4" w:rsidP="00776814">
            <w:pPr>
              <w:spacing w:beforeLines="60" w:before="144" w:afterLines="60" w:after="144"/>
              <w:rPr>
                <w:rFonts w:ascii="Verdana" w:hAnsi="Verdana"/>
                <w:bCs/>
                <w:color w:val="000000"/>
                <w:sz w:val="18"/>
                <w:szCs w:val="18"/>
              </w:rPr>
            </w:pPr>
          </w:p>
        </w:tc>
      </w:tr>
      <w:tr w:rsidR="00E034FD" w:rsidRPr="006122D7" w14:paraId="38E606FB" w14:textId="77777777" w:rsidTr="00776FFD">
        <w:tc>
          <w:tcPr>
            <w:tcW w:w="926" w:type="dxa"/>
            <w:tcBorders>
              <w:top w:val="single" w:sz="4" w:space="0" w:color="auto"/>
              <w:left w:val="single" w:sz="4" w:space="0" w:color="auto"/>
              <w:bottom w:val="single" w:sz="4" w:space="0" w:color="auto"/>
              <w:right w:val="single" w:sz="4" w:space="0" w:color="auto"/>
            </w:tcBorders>
            <w:shd w:val="clear" w:color="auto" w:fill="auto"/>
          </w:tcPr>
          <w:p w14:paraId="72E7739A" w14:textId="77777777" w:rsidR="00E034FD" w:rsidRPr="006122D7" w:rsidRDefault="00E034FD"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44ACB1D" w14:textId="5024F79E" w:rsidR="00E034FD" w:rsidRPr="00F2088A" w:rsidRDefault="00E034FD" w:rsidP="00776814">
            <w:pPr>
              <w:spacing w:beforeLines="60" w:before="144" w:afterLines="60" w:after="144"/>
              <w:rPr>
                <w:rFonts w:ascii="Verdana" w:hAnsi="Verdana"/>
                <w:bCs/>
                <w:color w:val="000000"/>
                <w:sz w:val="18"/>
                <w:szCs w:val="18"/>
              </w:rPr>
            </w:pPr>
            <w:r w:rsidRPr="00E034FD">
              <w:rPr>
                <w:rFonts w:ascii="Verdana" w:hAnsi="Verdana"/>
                <w:bCs/>
                <w:color w:val="000000"/>
                <w:sz w:val="18"/>
                <w:szCs w:val="18"/>
              </w:rPr>
              <w:t>What are your views on requesting post-stress calculations both with and without management actions?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45EEE3A" w14:textId="77777777" w:rsidR="00E034FD" w:rsidRPr="00EC7555" w:rsidRDefault="00E034FD" w:rsidP="00776814">
            <w:pPr>
              <w:spacing w:beforeLines="60" w:before="144" w:afterLines="60" w:after="144"/>
              <w:rPr>
                <w:rFonts w:ascii="Verdana" w:hAnsi="Verdana"/>
                <w:bCs/>
                <w:color w:val="000000"/>
                <w:sz w:val="18"/>
                <w:szCs w:val="18"/>
              </w:rPr>
            </w:pPr>
          </w:p>
        </w:tc>
      </w:tr>
      <w:tr w:rsidR="003B5FD4" w:rsidRPr="006122D7" w14:paraId="3470741E" w14:textId="77777777" w:rsidTr="00776FFD">
        <w:tc>
          <w:tcPr>
            <w:tcW w:w="926" w:type="dxa"/>
            <w:tcBorders>
              <w:top w:val="single" w:sz="4" w:space="0" w:color="auto"/>
              <w:left w:val="single" w:sz="4" w:space="0" w:color="auto"/>
              <w:bottom w:val="single" w:sz="4" w:space="0" w:color="auto"/>
              <w:right w:val="single" w:sz="4" w:space="0" w:color="auto"/>
            </w:tcBorders>
            <w:shd w:val="clear" w:color="auto" w:fill="auto"/>
          </w:tcPr>
          <w:p w14:paraId="089A8C89"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4186D84" w14:textId="701F797F"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Please provide your view on the distinction and different treatment of embedded management actions and reactive post-stress management actions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C0E1CB7" w14:textId="15FDC918"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9A8BE86" w14:textId="77777777" w:rsidTr="00790040">
        <w:tc>
          <w:tcPr>
            <w:tcW w:w="926" w:type="dxa"/>
            <w:tcBorders>
              <w:top w:val="single" w:sz="4" w:space="0" w:color="auto"/>
              <w:left w:val="single" w:sz="4" w:space="0" w:color="auto"/>
              <w:bottom w:val="single" w:sz="4" w:space="0" w:color="auto"/>
              <w:right w:val="single" w:sz="4" w:space="0" w:color="auto"/>
            </w:tcBorders>
            <w:shd w:val="clear" w:color="auto" w:fill="auto"/>
          </w:tcPr>
          <w:p w14:paraId="1F4F08E1"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0E7DD2" w14:textId="6688FFA4"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Which elements in your view can/should be limited in the embedded management actions to enhance the comparability of the post-stress results?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1473BC" w14:textId="383B9D4E" w:rsidR="003B5FD4" w:rsidRPr="00EC7555" w:rsidRDefault="003B5FD4" w:rsidP="00776814">
            <w:pPr>
              <w:spacing w:beforeLines="60" w:before="144" w:afterLines="60" w:after="144"/>
              <w:rPr>
                <w:rFonts w:ascii="Verdana" w:hAnsi="Verdana"/>
                <w:bCs/>
                <w:color w:val="000000"/>
                <w:sz w:val="18"/>
                <w:szCs w:val="18"/>
              </w:rPr>
            </w:pPr>
          </w:p>
        </w:tc>
      </w:tr>
      <w:tr w:rsidR="003B5FD4" w:rsidRPr="006122D7" w14:paraId="4BE3890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F91555F" w14:textId="77777777" w:rsidR="003B5FD4" w:rsidRPr="006122D7" w:rsidRDefault="003B5FD4"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0CB3B6E" w14:textId="6739BF57" w:rsidR="003B5FD4"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Please elaborate on the key elements of the technical information that would be required in order to implement potential limitations to embedded actions (content, scope, granularity etc.).</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5850A29" w14:textId="1FA53ABE" w:rsidR="003B5FD4" w:rsidRPr="00EC7555" w:rsidRDefault="003B5FD4" w:rsidP="00776814">
            <w:pPr>
              <w:spacing w:beforeLines="60" w:before="144" w:afterLines="60" w:after="144"/>
              <w:rPr>
                <w:rFonts w:ascii="Verdana" w:hAnsi="Verdana"/>
                <w:bCs/>
                <w:color w:val="000000"/>
                <w:sz w:val="18"/>
                <w:szCs w:val="18"/>
              </w:rPr>
            </w:pPr>
          </w:p>
        </w:tc>
      </w:tr>
      <w:tr w:rsidR="00F2088A" w:rsidRPr="006122D7" w14:paraId="76D751C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75BEA29"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C32E888" w14:textId="549F90C9" w:rsidR="00F2088A" w:rsidRPr="00EC7555" w:rsidRDefault="00F2088A" w:rsidP="00776814">
            <w:pPr>
              <w:spacing w:beforeLines="60" w:before="144" w:afterLines="60" w:after="144"/>
              <w:rPr>
                <w:rFonts w:ascii="Verdana" w:hAnsi="Verdana"/>
                <w:bCs/>
                <w:color w:val="000000"/>
                <w:sz w:val="18"/>
                <w:szCs w:val="18"/>
              </w:rPr>
            </w:pPr>
            <w:r w:rsidRPr="00F2088A">
              <w:rPr>
                <w:rFonts w:ascii="Verdana" w:hAnsi="Verdana"/>
                <w:bCs/>
                <w:color w:val="000000"/>
                <w:sz w:val="18"/>
                <w:szCs w:val="18"/>
              </w:rPr>
              <w:t>Please elaborate on the feasibility (e.g. time and effort needed for the implementation) of the potential limitation to embedded management actions to calculate post stress positions.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80F87BE"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A1D04B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EE443DC"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60C0DA4" w14:textId="58FDC9F5" w:rsidR="00F2088A" w:rsidRPr="00EC7555" w:rsidRDefault="00565E54" w:rsidP="00776814">
            <w:pPr>
              <w:spacing w:beforeLines="60" w:before="144" w:afterLines="60" w:after="144"/>
              <w:rPr>
                <w:rFonts w:ascii="Verdana" w:hAnsi="Verdana"/>
                <w:bCs/>
                <w:color w:val="000000"/>
                <w:sz w:val="18"/>
                <w:szCs w:val="18"/>
              </w:rPr>
            </w:pPr>
            <w:r w:rsidRPr="00565E54">
              <w:rPr>
                <w:rFonts w:ascii="Verdana" w:hAnsi="Verdana"/>
                <w:bCs/>
                <w:color w:val="000000"/>
                <w:sz w:val="18"/>
                <w:szCs w:val="18"/>
              </w:rPr>
              <w:t>What are your views on the 3 possibilities for future EIOPA stress test exercises summarized in Table 2 8</w:t>
            </w:r>
            <w:r>
              <w:rPr>
                <w:rFonts w:ascii="Verdana" w:hAnsi="Verdana"/>
                <w:bCs/>
                <w:color w:val="000000"/>
                <w:sz w:val="18"/>
                <w:szCs w:val="18"/>
              </w:rPr>
              <w: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740CD5"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09BC3F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158DC54"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9095BE8" w14:textId="26D107AB" w:rsidR="00F2088A" w:rsidRPr="00EC7555" w:rsidRDefault="00565E54" w:rsidP="00776814">
            <w:pPr>
              <w:spacing w:beforeLines="60" w:before="144" w:afterLines="60" w:after="144"/>
              <w:rPr>
                <w:rFonts w:ascii="Verdana" w:hAnsi="Verdana"/>
                <w:bCs/>
                <w:color w:val="000000"/>
                <w:sz w:val="18"/>
                <w:szCs w:val="18"/>
              </w:rPr>
            </w:pPr>
            <w:r w:rsidRPr="00565E54">
              <w:rPr>
                <w:rFonts w:ascii="Verdana" w:hAnsi="Verdana"/>
                <w:bCs/>
                <w:color w:val="000000"/>
                <w:sz w:val="18"/>
                <w:szCs w:val="18"/>
              </w:rPr>
              <w:t>Do you have any further considerations regarding the potential evolution of future EIOPA stress test exercises?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717A182" w14:textId="77777777" w:rsidR="00F2088A" w:rsidRPr="00EC7555" w:rsidRDefault="00F2088A" w:rsidP="00776814">
            <w:pPr>
              <w:spacing w:beforeLines="60" w:before="144" w:afterLines="60" w:after="144"/>
              <w:rPr>
                <w:rFonts w:ascii="Verdana" w:hAnsi="Verdana"/>
                <w:bCs/>
                <w:color w:val="000000"/>
                <w:sz w:val="18"/>
                <w:szCs w:val="18"/>
              </w:rPr>
            </w:pPr>
          </w:p>
        </w:tc>
      </w:tr>
      <w:tr w:rsidR="00565E54" w:rsidRPr="006122D7" w14:paraId="62E94CE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8796C39" w14:textId="77777777" w:rsidR="00565E54" w:rsidRPr="006122D7" w:rsidRDefault="00565E54" w:rsidP="00565E54">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539A498" w14:textId="554C59D0" w:rsidR="00565E54" w:rsidRPr="00565E54" w:rsidRDefault="00565E54" w:rsidP="00776814">
            <w:pPr>
              <w:spacing w:beforeLines="60" w:before="144" w:afterLines="60" w:after="144"/>
              <w:rPr>
                <w:rFonts w:ascii="Verdana" w:hAnsi="Verdana"/>
                <w:bCs/>
                <w:color w:val="000000"/>
                <w:sz w:val="18"/>
                <w:szCs w:val="18"/>
              </w:rPr>
            </w:pPr>
            <w:r>
              <w:rPr>
                <w:rFonts w:ascii="Verdana" w:hAnsi="Verdana"/>
                <w:bCs/>
                <w:color w:val="000000"/>
                <w:sz w:val="18"/>
                <w:szCs w:val="18"/>
              </w:rPr>
              <w:t>Do you have genera</w:t>
            </w:r>
            <w:r w:rsidR="00E034FD">
              <w:rPr>
                <w:rFonts w:ascii="Verdana" w:hAnsi="Verdana"/>
                <w:bCs/>
                <w:color w:val="000000"/>
                <w:sz w:val="18"/>
                <w:szCs w:val="18"/>
              </w:rPr>
              <w:t>l comments, remarks, suggestion</w:t>
            </w:r>
            <w:r>
              <w:rPr>
                <w:rFonts w:ascii="Verdana" w:hAnsi="Verdana"/>
                <w:bCs/>
                <w:color w:val="000000"/>
                <w:sz w:val="18"/>
                <w:szCs w:val="18"/>
              </w:rPr>
              <w:t xml:space="preserve"> on Chapter 2?</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F6C258D" w14:textId="77777777" w:rsidR="00565E54" w:rsidRPr="00EC7555" w:rsidRDefault="00565E54" w:rsidP="00776814">
            <w:pPr>
              <w:spacing w:beforeLines="60" w:before="144" w:afterLines="60" w:after="144"/>
              <w:rPr>
                <w:rFonts w:ascii="Verdana" w:hAnsi="Verdana"/>
                <w:bCs/>
                <w:color w:val="000000"/>
                <w:sz w:val="18"/>
                <w:szCs w:val="18"/>
              </w:rPr>
            </w:pPr>
          </w:p>
        </w:tc>
      </w:tr>
    </w:tbl>
    <w:p w14:paraId="581E14C5" w14:textId="4DC69FD6" w:rsidR="00565E54" w:rsidRDefault="00565E54"/>
    <w:p w14:paraId="57EEC249" w14:textId="77777777" w:rsidR="00565E54" w:rsidRDefault="00565E54">
      <w:r>
        <w:br w:type="page"/>
      </w:r>
    </w:p>
    <w:p w14:paraId="561983C3" w14:textId="77777777" w:rsidR="00565E54" w:rsidRDefault="00565E54"/>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565E54" w:rsidRPr="009C31E4" w14:paraId="6CAEFF93" w14:textId="77777777" w:rsidTr="008B5AF6">
        <w:tc>
          <w:tcPr>
            <w:tcW w:w="12020" w:type="dxa"/>
            <w:gridSpan w:val="3"/>
            <w:tcBorders>
              <w:right w:val="nil"/>
            </w:tcBorders>
            <w:shd w:val="clear" w:color="auto" w:fill="95B3D7"/>
          </w:tcPr>
          <w:p w14:paraId="52713CF4" w14:textId="07C2F78E" w:rsidR="00565E54" w:rsidRPr="009C31E4" w:rsidRDefault="00565E54" w:rsidP="008B5AF6">
            <w:pPr>
              <w:pStyle w:val="Heading1"/>
              <w:spacing w:before="120" w:after="120"/>
              <w:rPr>
                <w:rFonts w:ascii="Verdana" w:hAnsi="Verdana"/>
                <w:sz w:val="22"/>
                <w:szCs w:val="22"/>
              </w:rPr>
            </w:pPr>
            <w:r>
              <w:rPr>
                <w:rFonts w:ascii="Verdana" w:hAnsi="Verdana"/>
                <w:sz w:val="22"/>
                <w:szCs w:val="20"/>
              </w:rPr>
              <w:t>Chapter 3</w:t>
            </w:r>
          </w:p>
        </w:tc>
        <w:tc>
          <w:tcPr>
            <w:tcW w:w="2829" w:type="dxa"/>
            <w:tcBorders>
              <w:left w:val="nil"/>
            </w:tcBorders>
            <w:shd w:val="clear" w:color="auto" w:fill="95B3D7"/>
          </w:tcPr>
          <w:p w14:paraId="5D3C4850" w14:textId="77777777" w:rsidR="00565E54" w:rsidRPr="009C31E4" w:rsidRDefault="00565E54" w:rsidP="008B5AF6">
            <w:pPr>
              <w:spacing w:before="120"/>
              <w:ind w:left="278"/>
              <w:rPr>
                <w:rFonts w:ascii="Verdana" w:hAnsi="Verdana"/>
                <w:b/>
                <w:sz w:val="20"/>
                <w:szCs w:val="20"/>
              </w:rPr>
            </w:pPr>
          </w:p>
        </w:tc>
      </w:tr>
      <w:tr w:rsidR="00565E54" w:rsidRPr="006122D7" w14:paraId="660F56A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08F946E" w14:textId="77777777" w:rsidR="00565E54" w:rsidRPr="006122D7" w:rsidRDefault="00565E54"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3DF455" w14:textId="77777777" w:rsidR="00565E54" w:rsidRPr="003B5FD4" w:rsidRDefault="00565E54"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D35FCF" w14:textId="77777777" w:rsidR="00565E54" w:rsidRPr="003B5FD4" w:rsidRDefault="00565E54"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72EA463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D95F650"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D1745E8" w14:textId="5E3EDE49" w:rsidR="00F2088A" w:rsidRPr="00EC7555" w:rsidRDefault="005717DC" w:rsidP="00776814">
            <w:pPr>
              <w:spacing w:beforeLines="60" w:before="144" w:afterLines="60" w:after="144"/>
              <w:rPr>
                <w:rFonts w:ascii="Verdana" w:hAnsi="Verdana"/>
                <w:bCs/>
                <w:color w:val="000000"/>
                <w:sz w:val="18"/>
                <w:szCs w:val="18"/>
              </w:rPr>
            </w:pPr>
            <w:r w:rsidRPr="005717DC">
              <w:rPr>
                <w:rFonts w:ascii="Verdana" w:hAnsi="Verdana"/>
                <w:bCs/>
                <w:color w:val="000000"/>
                <w:sz w:val="18"/>
                <w:szCs w:val="18"/>
              </w:rPr>
              <w:t>What is your view on the appropriate scope for a stress test exercise? Do you agree with the advantages and disadvantages of the different approaches?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0E1D663"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06F0C7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1B9307F"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8864C48" w14:textId="3D7A2E8A" w:rsidR="00F2088A" w:rsidRPr="00EC7555" w:rsidRDefault="005717DC" w:rsidP="00776814">
            <w:pPr>
              <w:spacing w:beforeLines="60" w:before="144" w:afterLines="60" w:after="144"/>
              <w:rPr>
                <w:rFonts w:ascii="Verdana" w:hAnsi="Verdana"/>
                <w:bCs/>
                <w:color w:val="000000"/>
                <w:sz w:val="18"/>
                <w:szCs w:val="18"/>
              </w:rPr>
            </w:pPr>
            <w:r w:rsidRPr="005717DC">
              <w:rPr>
                <w:rFonts w:ascii="Verdana" w:hAnsi="Verdana"/>
                <w:bCs/>
                <w:color w:val="000000"/>
                <w:sz w:val="18"/>
                <w:szCs w:val="18"/>
              </w:rPr>
              <w:t>What are your views on the metrics to be used for defining the scope for solos and groups, respectively?</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3293F52"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AC3547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5F6BF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BEA0CC" w14:textId="25C46E5F" w:rsidR="00F2088A" w:rsidRPr="00EC7555" w:rsidRDefault="005717DC" w:rsidP="00776814">
            <w:pPr>
              <w:spacing w:beforeLines="60" w:before="144" w:afterLines="60" w:after="144"/>
              <w:rPr>
                <w:rFonts w:ascii="Verdana" w:hAnsi="Verdana"/>
                <w:bCs/>
                <w:color w:val="000000"/>
                <w:sz w:val="18"/>
                <w:szCs w:val="18"/>
              </w:rPr>
            </w:pPr>
            <w:r w:rsidRPr="005717DC">
              <w:rPr>
                <w:rFonts w:ascii="Verdana" w:hAnsi="Verdana"/>
                <w:bCs/>
                <w:color w:val="000000"/>
                <w:sz w:val="18"/>
                <w:szCs w:val="18"/>
              </w:rPr>
              <w:t>What are the main challenges (if any) to assess the post-stress position of a synthetic group?</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F2BB4C8" w14:textId="77777777" w:rsidR="00F2088A" w:rsidRPr="00EC7555" w:rsidRDefault="00F2088A" w:rsidP="00776814">
            <w:pPr>
              <w:spacing w:beforeLines="60" w:before="144" w:afterLines="60" w:after="144"/>
              <w:rPr>
                <w:rFonts w:ascii="Verdana" w:hAnsi="Verdana"/>
                <w:bCs/>
                <w:color w:val="000000"/>
                <w:sz w:val="18"/>
                <w:szCs w:val="18"/>
              </w:rPr>
            </w:pPr>
          </w:p>
        </w:tc>
      </w:tr>
      <w:tr w:rsidR="005717DC" w:rsidRPr="006122D7" w14:paraId="6F504FB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C05E8D1" w14:textId="77777777" w:rsidR="005717DC" w:rsidRPr="006122D7" w:rsidRDefault="005717DC" w:rsidP="005717DC">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9C1677B" w14:textId="0D66A78B" w:rsidR="005717DC" w:rsidRPr="005717DC" w:rsidRDefault="005717DC" w:rsidP="00883285">
            <w:pPr>
              <w:spacing w:beforeLines="60" w:before="144" w:afterLines="60" w:after="144"/>
              <w:rPr>
                <w:rFonts w:ascii="Verdana" w:hAnsi="Verdana"/>
                <w:bCs/>
                <w:color w:val="000000"/>
                <w:sz w:val="18"/>
                <w:szCs w:val="18"/>
              </w:rPr>
            </w:pPr>
            <w:r>
              <w:rPr>
                <w:rFonts w:ascii="Verdana" w:hAnsi="Verdana"/>
                <w:bCs/>
                <w:color w:val="000000"/>
                <w:sz w:val="18"/>
                <w:szCs w:val="18"/>
              </w:rPr>
              <w:t>Do you have general comments, remarks, suggestion on Chapter 3?</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BAB8D16" w14:textId="77777777" w:rsidR="005717DC" w:rsidRPr="00EC7555" w:rsidRDefault="005717DC" w:rsidP="00776814">
            <w:pPr>
              <w:spacing w:beforeLines="60" w:before="144" w:afterLines="60" w:after="144"/>
              <w:rPr>
                <w:rFonts w:ascii="Verdana" w:hAnsi="Verdana"/>
                <w:bCs/>
                <w:color w:val="000000"/>
                <w:sz w:val="18"/>
                <w:szCs w:val="18"/>
              </w:rPr>
            </w:pPr>
          </w:p>
        </w:tc>
      </w:tr>
    </w:tbl>
    <w:p w14:paraId="3E9B656A" w14:textId="2E5B7D04" w:rsidR="005717DC" w:rsidRDefault="005717DC"/>
    <w:p w14:paraId="06D7CDE9" w14:textId="77777777" w:rsidR="005717DC" w:rsidRDefault="005717DC">
      <w:r>
        <w:br w:type="page"/>
      </w:r>
    </w:p>
    <w:p w14:paraId="739DCD0D" w14:textId="77777777" w:rsidR="005717DC" w:rsidRDefault="005717DC"/>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5717DC" w:rsidRPr="009C31E4" w14:paraId="5F3DFB7E" w14:textId="77777777" w:rsidTr="008B5AF6">
        <w:tc>
          <w:tcPr>
            <w:tcW w:w="12020" w:type="dxa"/>
            <w:gridSpan w:val="3"/>
            <w:tcBorders>
              <w:right w:val="nil"/>
            </w:tcBorders>
            <w:shd w:val="clear" w:color="auto" w:fill="95B3D7"/>
          </w:tcPr>
          <w:p w14:paraId="21DA7581" w14:textId="335B9D79" w:rsidR="005717DC" w:rsidRPr="009C31E4" w:rsidRDefault="005717DC" w:rsidP="008B5AF6">
            <w:pPr>
              <w:pStyle w:val="Heading1"/>
              <w:spacing w:before="120" w:after="120"/>
              <w:rPr>
                <w:rFonts w:ascii="Verdana" w:hAnsi="Verdana"/>
                <w:sz w:val="22"/>
                <w:szCs w:val="22"/>
              </w:rPr>
            </w:pPr>
            <w:r>
              <w:rPr>
                <w:rFonts w:ascii="Verdana" w:hAnsi="Verdana"/>
                <w:sz w:val="22"/>
                <w:szCs w:val="20"/>
              </w:rPr>
              <w:t>Chapter 4</w:t>
            </w:r>
          </w:p>
        </w:tc>
        <w:tc>
          <w:tcPr>
            <w:tcW w:w="2829" w:type="dxa"/>
            <w:tcBorders>
              <w:left w:val="nil"/>
            </w:tcBorders>
            <w:shd w:val="clear" w:color="auto" w:fill="95B3D7"/>
          </w:tcPr>
          <w:p w14:paraId="54DA8C1C" w14:textId="77777777" w:rsidR="005717DC" w:rsidRPr="009C31E4" w:rsidRDefault="005717DC" w:rsidP="008B5AF6">
            <w:pPr>
              <w:spacing w:before="120"/>
              <w:ind w:left="278"/>
              <w:rPr>
                <w:rFonts w:ascii="Verdana" w:hAnsi="Verdana"/>
                <w:b/>
                <w:sz w:val="20"/>
                <w:szCs w:val="20"/>
              </w:rPr>
            </w:pPr>
          </w:p>
        </w:tc>
      </w:tr>
      <w:tr w:rsidR="005717DC" w:rsidRPr="006122D7" w14:paraId="4F72AA1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67E5EB23" w14:textId="77777777" w:rsidR="005717DC" w:rsidRPr="006122D7" w:rsidRDefault="005717DC"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A7A79CC" w14:textId="77777777" w:rsidR="005717DC" w:rsidRPr="003B5FD4" w:rsidRDefault="005717DC"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9F9061" w14:textId="77777777" w:rsidR="005717DC" w:rsidRPr="003B5FD4" w:rsidRDefault="005717DC"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F2088A" w:rsidRPr="006122D7" w14:paraId="1A1111F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6607E43"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D894F9" w14:textId="1A32AFB1" w:rsidR="00F2088A" w:rsidRPr="00EC7555" w:rsidRDefault="00323F06" w:rsidP="00776814">
            <w:pPr>
              <w:spacing w:beforeLines="60" w:before="144" w:afterLines="60" w:after="144"/>
              <w:rPr>
                <w:rFonts w:ascii="Verdana" w:hAnsi="Verdana"/>
                <w:bCs/>
                <w:color w:val="000000"/>
                <w:sz w:val="18"/>
                <w:szCs w:val="18"/>
              </w:rPr>
            </w:pPr>
            <w:r w:rsidRPr="00323F06">
              <w:rPr>
                <w:rFonts w:ascii="Verdana" w:hAnsi="Verdana"/>
                <w:bCs/>
                <w:color w:val="000000"/>
                <w:sz w:val="18"/>
                <w:szCs w:val="18"/>
              </w:rPr>
              <w:t>What are your views on the historical versus forward looking approach? Do you envisage additional advantages / disadvantages on top of the ones listed?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5D7FCF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49786F8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E1435BA"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85DEBE0" w14:textId="06D9520F" w:rsidR="00F2088A" w:rsidRPr="00EC7555" w:rsidRDefault="000901FF" w:rsidP="00776814">
            <w:pPr>
              <w:spacing w:beforeLines="60" w:before="144" w:afterLines="60" w:after="144"/>
              <w:rPr>
                <w:rFonts w:ascii="Verdana" w:hAnsi="Verdana"/>
                <w:bCs/>
                <w:color w:val="000000"/>
                <w:sz w:val="18"/>
                <w:szCs w:val="18"/>
              </w:rPr>
            </w:pPr>
            <w:r w:rsidRPr="000901FF">
              <w:rPr>
                <w:rFonts w:ascii="Verdana" w:hAnsi="Verdana"/>
                <w:bCs/>
                <w:color w:val="000000"/>
                <w:sz w:val="18"/>
                <w:szCs w:val="18"/>
              </w:rPr>
              <w:t>What is your view on the consistency of the scenarios with the Solvency II framework versus market compatible scenarios for the purpose of a stress test, in particular for the treatment of the RFR parameters?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62EB8E9"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713A486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2C3A004"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5DEA8CC" w14:textId="4E402281" w:rsidR="00F2088A" w:rsidRPr="00EC7555" w:rsidRDefault="000901FF" w:rsidP="00776814">
            <w:pPr>
              <w:spacing w:beforeLines="60" w:before="144" w:afterLines="60" w:after="144"/>
              <w:rPr>
                <w:rFonts w:ascii="Verdana" w:hAnsi="Verdana"/>
                <w:bCs/>
                <w:color w:val="000000"/>
                <w:sz w:val="18"/>
                <w:szCs w:val="18"/>
              </w:rPr>
            </w:pPr>
            <w:r w:rsidRPr="000901FF">
              <w:rPr>
                <w:rFonts w:ascii="Verdana" w:hAnsi="Verdana"/>
                <w:bCs/>
                <w:color w:val="000000"/>
                <w:sz w:val="18"/>
                <w:szCs w:val="18"/>
              </w:rPr>
              <w:t>What are your views on using single risk factors, single scenarios or combined scenarios for the purpose of a stress test?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9FE70CD"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621BCFD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8ECEB3B"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4090ACE" w14:textId="1DED9855" w:rsidR="00F2088A" w:rsidRPr="00EC7555" w:rsidRDefault="000901FF" w:rsidP="00776814">
            <w:pPr>
              <w:spacing w:beforeLines="60" w:before="144" w:afterLines="60" w:after="144"/>
              <w:rPr>
                <w:rFonts w:ascii="Verdana" w:hAnsi="Verdana"/>
                <w:bCs/>
                <w:color w:val="000000"/>
                <w:sz w:val="18"/>
                <w:szCs w:val="18"/>
              </w:rPr>
            </w:pPr>
            <w:r w:rsidRPr="000901FF">
              <w:rPr>
                <w:rFonts w:ascii="Verdana" w:hAnsi="Verdana"/>
                <w:bCs/>
                <w:color w:val="000000"/>
                <w:sz w:val="18"/>
                <w:szCs w:val="18"/>
              </w:rPr>
              <w:t>What are your views on having combined scenarios, but allowing the identification of the single shocks in isolation (for instance impact of market and insurance shocks shown separately)?</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9F0488C"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53E6F28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1B2409D"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E658718" w14:textId="25153297"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is your view on the bucketing approach for market shocks? Does a bucketing approach reduce the operational burden for the application of the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7FCAF8A"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03EDE24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43537B9"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A7A820" w14:textId="47443141"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is your view on the possible approaches to climate stress testing?</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2E98706"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4CBB65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07AB515"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E81AF29" w14:textId="360B6959"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would be appropriate metrics to assess transition risk in assets?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0298B25"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3EB4C7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BF68C86"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C79D29C" w14:textId="18A00D33"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What level of granularity would be needed in your view (i.e. industry level, underlying technology level, asset level)? Please distinguish between different asset categories if possible (i.e. equities, government bonds, corporate bonds, real estate)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8919419" w14:textId="77777777" w:rsidR="00F2088A" w:rsidRPr="00EC7555" w:rsidRDefault="00F2088A" w:rsidP="00776814">
            <w:pPr>
              <w:spacing w:beforeLines="60" w:before="144" w:afterLines="60" w:after="144"/>
              <w:rPr>
                <w:rFonts w:ascii="Verdana" w:hAnsi="Verdana"/>
                <w:bCs/>
                <w:color w:val="000000"/>
                <w:sz w:val="18"/>
                <w:szCs w:val="18"/>
              </w:rPr>
            </w:pPr>
          </w:p>
        </w:tc>
      </w:tr>
      <w:tr w:rsidR="00F2088A" w:rsidRPr="006122D7" w14:paraId="22F0B79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88EC7B7" w14:textId="77777777" w:rsidR="00F2088A" w:rsidRPr="006122D7" w:rsidRDefault="00F2088A"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890B297" w14:textId="13FC295D" w:rsidR="00F2088A" w:rsidRPr="00EC7555"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How could climate related shocks be calibrated (please distinguish between physical risks and transition risks in your answer)? What data sources could be considered?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2200F1F" w14:textId="77777777" w:rsidR="00F2088A" w:rsidRPr="00EC7555" w:rsidRDefault="00F2088A" w:rsidP="00776814">
            <w:pPr>
              <w:spacing w:beforeLines="60" w:before="144" w:afterLines="60" w:after="144"/>
              <w:rPr>
                <w:rFonts w:ascii="Verdana" w:hAnsi="Verdana"/>
                <w:bCs/>
                <w:color w:val="000000"/>
                <w:sz w:val="18"/>
                <w:szCs w:val="18"/>
              </w:rPr>
            </w:pPr>
          </w:p>
        </w:tc>
      </w:tr>
      <w:tr w:rsidR="00EF59F2" w:rsidRPr="006122D7" w14:paraId="3F4E09FC"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24EFEA7"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B8C1559" w14:textId="7907DBE7" w:rsidR="00EF59F2" w:rsidRPr="00EF59F2" w:rsidRDefault="00EF59F2" w:rsidP="00776814">
            <w:pPr>
              <w:spacing w:beforeLines="60" w:before="144" w:afterLines="60" w:after="144"/>
              <w:rPr>
                <w:rFonts w:ascii="Verdana" w:hAnsi="Verdana"/>
                <w:bCs/>
                <w:color w:val="000000"/>
                <w:sz w:val="18"/>
                <w:szCs w:val="18"/>
              </w:rPr>
            </w:pPr>
            <w:r w:rsidRPr="00EF59F2">
              <w:rPr>
                <w:rFonts w:ascii="Verdana" w:hAnsi="Verdana"/>
                <w:bCs/>
                <w:color w:val="000000"/>
                <w:sz w:val="18"/>
                <w:szCs w:val="18"/>
              </w:rPr>
              <w:t>Do you have any further considerations on the inclusion of climate related risks in EIOPA’s stress testing framework?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81BD883" w14:textId="77777777" w:rsidR="00EF59F2" w:rsidRPr="00EC7555" w:rsidRDefault="00EF59F2" w:rsidP="00776814">
            <w:pPr>
              <w:spacing w:beforeLines="60" w:before="144" w:afterLines="60" w:after="144"/>
              <w:rPr>
                <w:rFonts w:ascii="Verdana" w:hAnsi="Verdana"/>
                <w:bCs/>
                <w:color w:val="000000"/>
                <w:sz w:val="18"/>
                <w:szCs w:val="18"/>
              </w:rPr>
            </w:pPr>
          </w:p>
        </w:tc>
      </w:tr>
      <w:tr w:rsidR="00ED38F4" w:rsidRPr="006122D7" w14:paraId="716E7298" w14:textId="77777777" w:rsidTr="00ED38F4">
        <w:tc>
          <w:tcPr>
            <w:tcW w:w="926" w:type="dxa"/>
            <w:tcBorders>
              <w:top w:val="single" w:sz="4" w:space="0" w:color="auto"/>
              <w:left w:val="single" w:sz="4" w:space="0" w:color="auto"/>
              <w:bottom w:val="single" w:sz="4" w:space="0" w:color="auto"/>
              <w:right w:val="single" w:sz="4" w:space="0" w:color="auto"/>
            </w:tcBorders>
            <w:shd w:val="clear" w:color="auto" w:fill="auto"/>
          </w:tcPr>
          <w:p w14:paraId="1A2B6BAB" w14:textId="77777777" w:rsidR="00ED38F4" w:rsidRPr="006122D7" w:rsidRDefault="00ED38F4" w:rsidP="00ED38F4">
            <w:pPr>
              <w:spacing w:beforeLines="60" w:before="144" w:afterLines="60" w:after="144"/>
              <w:ind w:left="502" w:hanging="360"/>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ECE5059" w14:textId="60D0AB41" w:rsidR="00ED38F4" w:rsidRPr="005717DC" w:rsidRDefault="00ED38F4" w:rsidP="008B5AF6">
            <w:pPr>
              <w:spacing w:beforeLines="60" w:before="144" w:afterLines="60" w:after="144"/>
              <w:rPr>
                <w:rFonts w:ascii="Verdana" w:hAnsi="Verdana"/>
                <w:bCs/>
                <w:color w:val="000000"/>
                <w:sz w:val="18"/>
                <w:szCs w:val="18"/>
              </w:rPr>
            </w:pPr>
            <w:r>
              <w:rPr>
                <w:rFonts w:ascii="Verdana" w:hAnsi="Verdana"/>
                <w:bCs/>
                <w:color w:val="000000"/>
                <w:sz w:val="18"/>
                <w:szCs w:val="18"/>
              </w:rPr>
              <w:t>Do you have genera</w:t>
            </w:r>
            <w:r w:rsidR="00883285">
              <w:rPr>
                <w:rFonts w:ascii="Verdana" w:hAnsi="Verdana"/>
                <w:bCs/>
                <w:color w:val="000000"/>
                <w:sz w:val="18"/>
                <w:szCs w:val="18"/>
              </w:rPr>
              <w:t>l comments, remarks, suggestion</w:t>
            </w:r>
            <w:r>
              <w:rPr>
                <w:rFonts w:ascii="Verdana" w:hAnsi="Verdana"/>
                <w:bCs/>
                <w:color w:val="000000"/>
                <w:sz w:val="18"/>
                <w:szCs w:val="18"/>
              </w:rPr>
              <w:t xml:space="preserve"> on Chapter 4?</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BED15EA" w14:textId="77777777" w:rsidR="00ED38F4" w:rsidRPr="00EC7555" w:rsidRDefault="00ED38F4" w:rsidP="008B5AF6">
            <w:pPr>
              <w:spacing w:beforeLines="60" w:before="144" w:afterLines="60" w:after="144"/>
              <w:rPr>
                <w:rFonts w:ascii="Verdana" w:hAnsi="Verdana"/>
                <w:bCs/>
                <w:color w:val="000000"/>
                <w:sz w:val="18"/>
                <w:szCs w:val="18"/>
              </w:rPr>
            </w:pPr>
          </w:p>
        </w:tc>
      </w:tr>
    </w:tbl>
    <w:p w14:paraId="11B6EA53" w14:textId="4629D708" w:rsidR="00ED38F4" w:rsidRDefault="00ED38F4"/>
    <w:p w14:paraId="4E2B3981" w14:textId="77777777" w:rsidR="00ED38F4" w:rsidRDefault="00ED38F4">
      <w:r>
        <w:br w:type="page"/>
      </w:r>
    </w:p>
    <w:p w14:paraId="403D53FD" w14:textId="77777777" w:rsidR="00ED38F4" w:rsidRDefault="00ED38F4"/>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ED38F4" w:rsidRPr="009C31E4" w14:paraId="391C025D" w14:textId="77777777" w:rsidTr="008B5AF6">
        <w:tc>
          <w:tcPr>
            <w:tcW w:w="12020" w:type="dxa"/>
            <w:gridSpan w:val="3"/>
            <w:tcBorders>
              <w:right w:val="nil"/>
            </w:tcBorders>
            <w:shd w:val="clear" w:color="auto" w:fill="95B3D7"/>
          </w:tcPr>
          <w:p w14:paraId="6F025C7E" w14:textId="06D04431" w:rsidR="00ED38F4" w:rsidRPr="009C31E4" w:rsidRDefault="00ED38F4" w:rsidP="008B5AF6">
            <w:pPr>
              <w:pStyle w:val="Heading1"/>
              <w:spacing w:before="120" w:after="120"/>
              <w:rPr>
                <w:rFonts w:ascii="Verdana" w:hAnsi="Verdana"/>
                <w:sz w:val="22"/>
                <w:szCs w:val="22"/>
              </w:rPr>
            </w:pPr>
            <w:r>
              <w:rPr>
                <w:rFonts w:ascii="Verdana" w:hAnsi="Verdana"/>
                <w:sz w:val="22"/>
                <w:szCs w:val="20"/>
              </w:rPr>
              <w:t>Chapter 5</w:t>
            </w:r>
          </w:p>
        </w:tc>
        <w:tc>
          <w:tcPr>
            <w:tcW w:w="2829" w:type="dxa"/>
            <w:tcBorders>
              <w:left w:val="nil"/>
            </w:tcBorders>
            <w:shd w:val="clear" w:color="auto" w:fill="95B3D7"/>
          </w:tcPr>
          <w:p w14:paraId="48A33B05" w14:textId="77777777" w:rsidR="00ED38F4" w:rsidRPr="009C31E4" w:rsidRDefault="00ED38F4" w:rsidP="008B5AF6">
            <w:pPr>
              <w:spacing w:before="120"/>
              <w:ind w:left="278"/>
              <w:rPr>
                <w:rFonts w:ascii="Verdana" w:hAnsi="Verdana"/>
                <w:b/>
                <w:sz w:val="20"/>
                <w:szCs w:val="20"/>
              </w:rPr>
            </w:pPr>
          </w:p>
        </w:tc>
      </w:tr>
      <w:tr w:rsidR="00ED38F4" w:rsidRPr="006122D7" w14:paraId="03EC63F1"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02937192" w14:textId="77777777" w:rsidR="00ED38F4" w:rsidRPr="006122D7" w:rsidRDefault="00ED38F4"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D78A1F6" w14:textId="77777777" w:rsidR="00ED38F4" w:rsidRPr="003B5FD4" w:rsidRDefault="00ED38F4"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7EA55DA" w14:textId="77777777" w:rsidR="00ED38F4" w:rsidRPr="003B5FD4" w:rsidRDefault="00ED38F4"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EF59F2" w:rsidRPr="006122D7" w14:paraId="6E66F2B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7E121BC"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2D81772" w14:textId="495F2E74"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calibration and application of the shocks to fixed income assets? Do you think that the proposed specifications are sufficiently detailed? If not please provide suggestion on how to improve the guidance.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7082457"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60CBD5F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A4AE7F0"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6B0A9D2" w14:textId="60EE86D5"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With regard to the derivation of the shocks to different maturities do you have different solutions to propose?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26FA9A5"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6E5DC94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FCB148C"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CE0181A" w14:textId="2F18797D"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shocks to equities?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C095DBB"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05FAA8F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4A050A5"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54273C0" w14:textId="6510D32D"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treating Equity unlisted [R0120] according to the shocks prescribed to listed equities? Do you consider the approximation reasonable?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15F743A"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6A8321AF"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7528DEB"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51B6124" w14:textId="1846DDD5"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shocks to real estate?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66A63CA"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161EAFE1"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B4DD0C1"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34E38E2" w14:textId="01D2C36D"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treatment of property, plant and equipment held for own use?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AE8F57E"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2DEB1C0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CE81BDF"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F82174C" w14:textId="14D97580"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Are RMBS yields the proper index to treat Loans and mortgages ([R0230])? Is an additional granularity needed to treat the sub-items of the loan and mortgages category (i.e. Loans on policies, Loans and mortgages to individuals, Other loans and mortgages)? If yes, please provide suggestions for fitting indices.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CC49DEB" w14:textId="77777777" w:rsidR="00EF59F2" w:rsidRPr="00EC7555" w:rsidRDefault="00EF59F2" w:rsidP="00776814">
            <w:pPr>
              <w:spacing w:beforeLines="60" w:before="144" w:afterLines="60" w:after="144"/>
              <w:rPr>
                <w:rFonts w:ascii="Verdana" w:hAnsi="Verdana"/>
                <w:bCs/>
                <w:color w:val="000000"/>
                <w:sz w:val="18"/>
                <w:szCs w:val="18"/>
              </w:rPr>
            </w:pPr>
          </w:p>
        </w:tc>
      </w:tr>
      <w:tr w:rsidR="00EF59F2" w:rsidRPr="006122D7" w14:paraId="2D99D92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FC3CCF1" w14:textId="77777777" w:rsidR="00EF59F2" w:rsidRPr="006122D7" w:rsidRDefault="00EF59F2"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59A3268" w14:textId="17D10845" w:rsidR="00EF59F2"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Do you envisage potential constraints in the application of a look-through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78CBF76" w14:textId="77777777" w:rsidR="00EF59F2" w:rsidRPr="00EC7555" w:rsidRDefault="00EF59F2" w:rsidP="00776814">
            <w:pPr>
              <w:spacing w:beforeLines="60" w:before="144" w:afterLines="60" w:after="144"/>
              <w:rPr>
                <w:rFonts w:ascii="Verdana" w:hAnsi="Verdana"/>
                <w:bCs/>
                <w:color w:val="000000"/>
                <w:sz w:val="18"/>
                <w:szCs w:val="18"/>
              </w:rPr>
            </w:pPr>
          </w:p>
        </w:tc>
      </w:tr>
      <w:tr w:rsidR="009F2557" w:rsidRPr="006122D7" w14:paraId="080628E7"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AF07807"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63960DC" w14:textId="797E580A"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is your view on the shocks to type 1 Exposures? Do you consider the shocks to counterparties sufficiently specified? If not please provide indication on how to improve the specification.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245BA3A"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0D78FB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EF7B7F0"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05856BE" w14:textId="601227E4"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calibration and application of the mortality/longevity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80487B9"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E9C214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3D34ED2"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C83B790" w14:textId="63B90586"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Can you suggest any time-series to be used to calibrate the shock to lapse?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425F106"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43DFDC5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2DF7A8B"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6CFEFC" w14:textId="7139B298"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the described approaches to the application of the lapse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A7EF73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2A2878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BACBB8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CA27C0A" w14:textId="72675994"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the main theoretical and operational issues you envisage in the application of the “standard formula”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07D513E"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3672BB9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505D8C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C5996F8" w14:textId="16955BB3"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the main theoretical and operational issues you envisage in the application of the classification approach based on product characteristics (option 1 in the classification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40171AD"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1BD8DAF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9B0D49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FD80B60" w14:textId="6C73BAD3"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Does the proposed classification approach based on product characteristics fits your liability portfolio? If not please suggest a different classification.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E396B5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60185CB0"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6E1D016"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FF895EA" w14:textId="5AB121E0"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the main theoretical and operational issues you envisage in the application of the classification approach based on guaranteed rate / penalties (option 2 in the classification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E9BF525"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34124B02"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326C45D7"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EC029C2" w14:textId="1A6669B5"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Is the technical rate a proper reference to assess the level of the guarantee? If not do you have other suggestions?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D0F03D2"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4B06976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584CADE"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2678BE0" w14:textId="08B8F135"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proper thresholds to be applied to the technical rate?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96DF96D"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21501EC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E25392E"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50F9FE8" w14:textId="17E4ABE3"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is in your view a proper criteria to classify the penalties?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3766D68"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7210D6F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1A47131"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C9757AA" w14:textId="44F42BA2"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Do you have other suggestion to classify the life portfolio in the light of a lapse shock?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50B0021" w14:textId="77777777" w:rsidR="009F2557" w:rsidRPr="00EC7555" w:rsidRDefault="009F2557" w:rsidP="00776814">
            <w:pPr>
              <w:spacing w:beforeLines="60" w:before="144" w:afterLines="60" w:after="144"/>
              <w:rPr>
                <w:rFonts w:ascii="Verdana" w:hAnsi="Verdana"/>
                <w:bCs/>
                <w:color w:val="000000"/>
                <w:sz w:val="18"/>
                <w:szCs w:val="18"/>
              </w:rPr>
            </w:pPr>
          </w:p>
        </w:tc>
      </w:tr>
      <w:tr w:rsidR="00883285" w:rsidRPr="006122D7" w14:paraId="6361607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3BDB54B" w14:textId="77777777" w:rsidR="00883285" w:rsidRPr="006122D7" w:rsidRDefault="0088328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FE0CB92" w14:textId="740A3096" w:rsidR="00883285" w:rsidRPr="009F2557" w:rsidRDefault="00883285" w:rsidP="00776814">
            <w:pPr>
              <w:spacing w:beforeLines="60" w:before="144" w:afterLines="60" w:after="144"/>
              <w:rPr>
                <w:rFonts w:ascii="Verdana" w:hAnsi="Verdana"/>
                <w:bCs/>
                <w:color w:val="000000"/>
                <w:sz w:val="18"/>
                <w:szCs w:val="18"/>
              </w:rPr>
            </w:pPr>
            <w:r w:rsidRPr="00883285">
              <w:rPr>
                <w:rFonts w:ascii="Verdana" w:hAnsi="Verdana"/>
                <w:bCs/>
                <w:color w:val="000000"/>
                <w:sz w:val="18"/>
                <w:szCs w:val="18"/>
              </w:rPr>
              <w:t>What are your views on the calibration and application of the life expense shock? What data sources could be used to calibrate the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DEE8B44" w14:textId="77777777" w:rsidR="00883285" w:rsidRPr="00EC7555" w:rsidRDefault="00883285" w:rsidP="00776814">
            <w:pPr>
              <w:spacing w:beforeLines="60" w:before="144" w:afterLines="60" w:after="144"/>
              <w:rPr>
                <w:rFonts w:ascii="Verdana" w:hAnsi="Verdana"/>
                <w:bCs/>
                <w:color w:val="000000"/>
                <w:sz w:val="18"/>
                <w:szCs w:val="18"/>
              </w:rPr>
            </w:pPr>
          </w:p>
        </w:tc>
      </w:tr>
      <w:tr w:rsidR="009F2557" w:rsidRPr="006122D7" w14:paraId="304DBC9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5E72ECC"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0FB3CA0" w14:textId="69D9963F" w:rsidR="009F2557" w:rsidRPr="00EF59F2" w:rsidRDefault="009F2557" w:rsidP="00776814">
            <w:pPr>
              <w:spacing w:beforeLines="60" w:before="144" w:afterLines="60" w:after="144"/>
              <w:rPr>
                <w:rFonts w:ascii="Verdana" w:hAnsi="Verdana"/>
                <w:bCs/>
                <w:color w:val="000000"/>
                <w:sz w:val="18"/>
                <w:szCs w:val="18"/>
              </w:rPr>
            </w:pPr>
            <w:r w:rsidRPr="009F2557">
              <w:rPr>
                <w:rFonts w:ascii="Verdana" w:hAnsi="Verdana"/>
                <w:bCs/>
                <w:color w:val="000000"/>
                <w:sz w:val="18"/>
                <w:szCs w:val="18"/>
              </w:rPr>
              <w:t>What are your views on other life risk shocks, in particular regarding morbidity and disability shocks, revision shocks and/or pandemic shocks in a stress test? What data sources could be used to calibrate the shocks?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1518AFD"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1F5BE085"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0030B84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819B8A8" w14:textId="5D2021B6"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is your view on the Scenario based approach versus the Standard formula based approach?</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DCDE877" w14:textId="77777777" w:rsidR="009F2557" w:rsidRPr="00EC7555" w:rsidRDefault="009F2557" w:rsidP="00776814">
            <w:pPr>
              <w:spacing w:beforeLines="60" w:before="144" w:afterLines="60" w:after="144"/>
              <w:rPr>
                <w:rFonts w:ascii="Verdana" w:hAnsi="Verdana"/>
                <w:bCs/>
                <w:color w:val="000000"/>
                <w:sz w:val="18"/>
                <w:szCs w:val="18"/>
              </w:rPr>
            </w:pPr>
          </w:p>
        </w:tc>
      </w:tr>
      <w:tr w:rsidR="00883285" w:rsidRPr="006122D7" w14:paraId="097594C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97A31A5" w14:textId="77777777" w:rsidR="00883285" w:rsidRPr="006122D7" w:rsidRDefault="0088328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FCF6DE5" w14:textId="2AA9AC20" w:rsidR="00883285" w:rsidRPr="00F92F77" w:rsidRDefault="00883285" w:rsidP="00776814">
            <w:pPr>
              <w:spacing w:beforeLines="60" w:before="144" w:afterLines="60" w:after="144"/>
              <w:rPr>
                <w:rFonts w:ascii="Verdana" w:hAnsi="Verdana"/>
                <w:bCs/>
                <w:color w:val="000000"/>
                <w:sz w:val="18"/>
                <w:szCs w:val="18"/>
              </w:rPr>
            </w:pPr>
            <w:r w:rsidRPr="00883285">
              <w:rPr>
                <w:rFonts w:ascii="Verdana" w:hAnsi="Verdana"/>
                <w:bCs/>
                <w:color w:val="000000"/>
                <w:sz w:val="18"/>
                <w:szCs w:val="18"/>
              </w:rPr>
              <w:t>What is your view on the approach to the application of the Shocks: A) claim disbursement; B) full reserve presented on the claim disbursement?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3B7B3B3" w14:textId="77777777" w:rsidR="00883285" w:rsidRPr="00EC7555" w:rsidRDefault="00883285" w:rsidP="00776814">
            <w:pPr>
              <w:spacing w:beforeLines="60" w:before="144" w:afterLines="60" w:after="144"/>
              <w:rPr>
                <w:rFonts w:ascii="Verdana" w:hAnsi="Verdana"/>
                <w:bCs/>
                <w:color w:val="000000"/>
                <w:sz w:val="18"/>
                <w:szCs w:val="18"/>
              </w:rPr>
            </w:pPr>
          </w:p>
        </w:tc>
      </w:tr>
      <w:tr w:rsidR="009F2557" w:rsidRPr="006122D7" w14:paraId="51D3932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5FB3D6FB"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14B56E5" w14:textId="6B585C9B"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is your view on the options presented on the treatment of the reinsurance recoverables?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2513E66" w14:textId="77777777" w:rsidR="009F2557" w:rsidRPr="00EC7555" w:rsidRDefault="009F2557" w:rsidP="00776814">
            <w:pPr>
              <w:spacing w:beforeLines="60" w:before="144" w:afterLines="60" w:after="144"/>
              <w:rPr>
                <w:rFonts w:ascii="Verdana" w:hAnsi="Verdana"/>
                <w:bCs/>
                <w:color w:val="000000"/>
                <w:sz w:val="18"/>
                <w:szCs w:val="18"/>
              </w:rPr>
            </w:pPr>
          </w:p>
        </w:tc>
      </w:tr>
      <w:tr w:rsidR="00883285" w:rsidRPr="006122D7" w14:paraId="7B577F6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03EE354" w14:textId="77777777" w:rsidR="00883285" w:rsidRPr="006122D7" w:rsidRDefault="00883285"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7A3E27C" w14:textId="4A5D6B8F" w:rsidR="00883285" w:rsidRPr="00F92F77" w:rsidRDefault="00883285" w:rsidP="00776814">
            <w:pPr>
              <w:spacing w:beforeLines="60" w:before="144" w:afterLines="60" w:after="144"/>
              <w:rPr>
                <w:rFonts w:ascii="Verdana" w:hAnsi="Verdana"/>
                <w:bCs/>
                <w:color w:val="000000"/>
                <w:sz w:val="18"/>
                <w:szCs w:val="18"/>
              </w:rPr>
            </w:pPr>
            <w:r w:rsidRPr="00883285">
              <w:rPr>
                <w:rFonts w:ascii="Verdana" w:hAnsi="Verdana"/>
                <w:bCs/>
                <w:color w:val="000000"/>
                <w:sz w:val="18"/>
                <w:szCs w:val="18"/>
              </w:rPr>
              <w:t>Do you have suggestions on the treatment of the post-stress DTA/DTL and on potential controls to be applied?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5348822" w14:textId="77777777" w:rsidR="00883285" w:rsidRPr="00EC7555" w:rsidRDefault="00883285" w:rsidP="00776814">
            <w:pPr>
              <w:spacing w:beforeLines="60" w:before="144" w:afterLines="60" w:after="144"/>
              <w:rPr>
                <w:rFonts w:ascii="Verdana" w:hAnsi="Verdana"/>
                <w:bCs/>
                <w:color w:val="000000"/>
                <w:sz w:val="18"/>
                <w:szCs w:val="18"/>
              </w:rPr>
            </w:pPr>
          </w:p>
        </w:tc>
      </w:tr>
      <w:tr w:rsidR="009F2557" w:rsidRPr="006122D7" w14:paraId="3798C52D"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9C89B36"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FF7240F" w14:textId="47CD9710"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Do you consider the information provided sufficient for a revaluation of the post stress position on derivatives? If not please provide indications on the missing information.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2F2B32"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002BAF84"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25CE66C0"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A489648" w14:textId="1EDB0FBF"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are your views on the general approach to simplifications and the materiality criteria?</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DBA53B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2FB80D28"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65E18E94"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927A82C" w14:textId="47793353" w:rsidR="009F2557" w:rsidRPr="00EF59F2" w:rsidRDefault="00081E0A" w:rsidP="00776814">
            <w:pPr>
              <w:spacing w:beforeLines="60" w:before="144" w:afterLines="60" w:after="144"/>
              <w:rPr>
                <w:rFonts w:ascii="Verdana" w:hAnsi="Verdana"/>
                <w:bCs/>
                <w:color w:val="000000"/>
                <w:sz w:val="18"/>
                <w:szCs w:val="18"/>
              </w:rPr>
            </w:pPr>
            <w:r w:rsidRPr="00081E0A">
              <w:rPr>
                <w:rFonts w:ascii="Verdana" w:hAnsi="Verdana"/>
                <w:bCs/>
                <w:color w:val="000000"/>
                <w:sz w:val="18"/>
                <w:szCs w:val="18"/>
              </w:rPr>
              <w:t xml:space="preserve">What are your views on the proposed simplifications for the post-stress LACDT? Do you agree with the rough assessment of the post-stress </w:t>
            </w:r>
            <w:r>
              <w:rPr>
                <w:rFonts w:ascii="Verdana" w:hAnsi="Verdana"/>
                <w:bCs/>
                <w:color w:val="000000"/>
                <w:sz w:val="18"/>
                <w:szCs w:val="18"/>
              </w:rPr>
              <w:lastRenderedPageBreak/>
              <w:t>LACDT with the pre-st</w:t>
            </w:r>
            <w:r w:rsidRPr="00081E0A">
              <w:rPr>
                <w:rFonts w:ascii="Verdana" w:hAnsi="Verdana"/>
                <w:bCs/>
                <w:color w:val="000000"/>
                <w:sz w:val="18"/>
                <w:szCs w:val="18"/>
              </w:rPr>
              <w:t>r</w:t>
            </w:r>
            <w:r>
              <w:rPr>
                <w:rFonts w:ascii="Verdana" w:hAnsi="Verdana"/>
                <w:bCs/>
                <w:color w:val="000000"/>
                <w:sz w:val="18"/>
                <w:szCs w:val="18"/>
              </w:rPr>
              <w:t>e</w:t>
            </w:r>
            <w:r w:rsidRPr="00081E0A">
              <w:rPr>
                <w:rFonts w:ascii="Verdana" w:hAnsi="Verdana"/>
                <w:bCs/>
                <w:color w:val="000000"/>
                <w:sz w:val="18"/>
                <w:szCs w:val="18"/>
              </w:rPr>
              <w:t>ss net DTL? If not please provide different approach to identify potential miscalculations of the LACDT</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16B62BF"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4C1D207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E6B6260"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8A9DB97" w14:textId="2461F6B8" w:rsidR="009F2557" w:rsidRPr="00EF59F2" w:rsidRDefault="003D777F" w:rsidP="00776814">
            <w:pPr>
              <w:spacing w:beforeLines="60" w:before="144" w:afterLines="60" w:after="144"/>
              <w:rPr>
                <w:rFonts w:ascii="Verdana" w:hAnsi="Verdana"/>
                <w:bCs/>
                <w:color w:val="000000"/>
                <w:sz w:val="18"/>
                <w:szCs w:val="18"/>
              </w:rPr>
            </w:pPr>
            <w:r w:rsidRPr="003D777F">
              <w:rPr>
                <w:rFonts w:ascii="Verdana" w:hAnsi="Verdana"/>
                <w:bCs/>
                <w:color w:val="000000"/>
                <w:sz w:val="18"/>
                <w:szCs w:val="18"/>
              </w:rPr>
              <w:t>What are your views on the possible simplifications for the use of regression techniques post-stress? In your answer please clearly distinguish between theoretical principles and the viable (in terms of feasibility) solutions in the context of a Stress Test exercise.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759D3BE"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54DD089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CF88F56"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069F9E1A" w14:textId="39CB3F43"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In case of a scaling approach what are the proper parameters to estimate the post-stress loss distributions?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4810657" w14:textId="77777777" w:rsidR="009F2557" w:rsidRPr="00EC7555" w:rsidRDefault="009F2557" w:rsidP="00776814">
            <w:pPr>
              <w:spacing w:beforeLines="60" w:before="144" w:afterLines="60" w:after="144"/>
              <w:rPr>
                <w:rFonts w:ascii="Verdana" w:hAnsi="Verdana"/>
                <w:bCs/>
                <w:color w:val="000000"/>
                <w:sz w:val="18"/>
                <w:szCs w:val="18"/>
              </w:rPr>
            </w:pPr>
          </w:p>
        </w:tc>
      </w:tr>
      <w:tr w:rsidR="009F2557" w:rsidRPr="006122D7" w14:paraId="5277CA9A"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E53E785" w14:textId="77777777" w:rsidR="009F2557" w:rsidRPr="006122D7" w:rsidRDefault="009F255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73E5DB3D" w14:textId="244AC5F6" w:rsidR="009F2557" w:rsidRPr="00EF59F2"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In case of a full recalibration of the regression techniques against stressed conditions what are the parameters you may need as an input? Would the addition of other price categories in the list of asset shocks and the volatility surface reassessment under stressed situation be enough to re-calibrate your different tools?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5418B22A" w14:textId="77777777" w:rsidR="009F2557" w:rsidRPr="00EC7555" w:rsidRDefault="009F2557" w:rsidP="00776814">
            <w:pPr>
              <w:spacing w:beforeLines="60" w:before="144" w:afterLines="60" w:after="144"/>
              <w:rPr>
                <w:rFonts w:ascii="Verdana" w:hAnsi="Verdana"/>
                <w:bCs/>
                <w:color w:val="000000"/>
                <w:sz w:val="18"/>
                <w:szCs w:val="18"/>
              </w:rPr>
            </w:pPr>
          </w:p>
        </w:tc>
      </w:tr>
      <w:tr w:rsidR="00F92F77" w:rsidRPr="006122D7" w14:paraId="46DE5B3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BF54388"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B2C88BB" w14:textId="7A5E1117" w:rsidR="00F92F77" w:rsidRPr="00F92F77"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are your views on the extra resources required to achieve a full and complete recalibration? Please quantify the amount of days involved and how important the expert judgement is.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6863CFB" w14:textId="77777777" w:rsidR="00F92F77" w:rsidRPr="00EC7555" w:rsidRDefault="00F92F77" w:rsidP="00776814">
            <w:pPr>
              <w:spacing w:beforeLines="60" w:before="144" w:afterLines="60" w:after="144"/>
              <w:rPr>
                <w:rFonts w:ascii="Verdana" w:hAnsi="Verdana"/>
                <w:bCs/>
                <w:color w:val="000000"/>
                <w:sz w:val="18"/>
                <w:szCs w:val="18"/>
              </w:rPr>
            </w:pPr>
          </w:p>
        </w:tc>
      </w:tr>
      <w:tr w:rsidR="00F92F77" w:rsidRPr="006122D7" w14:paraId="423A56D6"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979576C"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F1BC797" w14:textId="3F8806AF" w:rsidR="00F92F77" w:rsidRPr="00F92F77" w:rsidRDefault="00F92F77" w:rsidP="00776814">
            <w:pPr>
              <w:spacing w:beforeLines="60" w:before="144" w:afterLines="60" w:after="144"/>
              <w:rPr>
                <w:rFonts w:ascii="Verdana" w:hAnsi="Verdana"/>
                <w:bCs/>
                <w:color w:val="000000"/>
                <w:sz w:val="18"/>
                <w:szCs w:val="18"/>
              </w:rPr>
            </w:pPr>
            <w:r w:rsidRPr="00F92F77">
              <w:rPr>
                <w:rFonts w:ascii="Verdana" w:hAnsi="Verdana"/>
                <w:bCs/>
                <w:color w:val="000000"/>
                <w:sz w:val="18"/>
                <w:szCs w:val="18"/>
              </w:rPr>
              <w:t>What are your views on the proposed simplifications for the use of LTG and transitional measures post-stress?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7C4C15A" w14:textId="77777777" w:rsidR="00F92F77" w:rsidRPr="00EC7555" w:rsidRDefault="00F92F77" w:rsidP="00776814">
            <w:pPr>
              <w:spacing w:beforeLines="60" w:before="144" w:afterLines="60" w:after="144"/>
              <w:rPr>
                <w:rFonts w:ascii="Verdana" w:hAnsi="Verdana"/>
                <w:bCs/>
                <w:color w:val="000000"/>
                <w:sz w:val="18"/>
                <w:szCs w:val="18"/>
              </w:rPr>
            </w:pPr>
          </w:p>
        </w:tc>
      </w:tr>
      <w:tr w:rsidR="00F92F77" w:rsidRPr="006122D7" w14:paraId="27352463"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4748EBA"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46943F99" w14:textId="1B8788D5" w:rsidR="00F92F77"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are your views on the proposed simplifications for the calculation of the post-stress risk margin?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058BC1B" w14:textId="77777777" w:rsidR="00F92F77" w:rsidRPr="00EC7555" w:rsidRDefault="00F92F77" w:rsidP="00776814">
            <w:pPr>
              <w:spacing w:beforeLines="60" w:before="144" w:afterLines="60" w:after="144"/>
              <w:rPr>
                <w:rFonts w:ascii="Verdana" w:hAnsi="Verdana"/>
                <w:bCs/>
                <w:color w:val="000000"/>
                <w:sz w:val="18"/>
                <w:szCs w:val="18"/>
              </w:rPr>
            </w:pPr>
          </w:p>
        </w:tc>
      </w:tr>
      <w:tr w:rsidR="00F92F77" w:rsidRPr="006122D7" w14:paraId="42BF432E"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13A19AE9" w14:textId="77777777" w:rsidR="00F92F77" w:rsidRPr="006122D7" w:rsidRDefault="00F92F7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39C0AADF" w14:textId="37F459E3" w:rsidR="00F92F77"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are your views on the group consolidated based approach? Do you agree with the drawbacks presented on the group consolidated based approach? If not can you provide ideas on how to allow a proper validation of the results?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2F67F8C4" w14:textId="77777777" w:rsidR="00F92F77" w:rsidRPr="00EC7555" w:rsidRDefault="00F92F77" w:rsidP="00776814">
            <w:pPr>
              <w:spacing w:beforeLines="60" w:before="144" w:afterLines="60" w:after="144"/>
              <w:rPr>
                <w:rFonts w:ascii="Verdana" w:hAnsi="Verdana"/>
                <w:bCs/>
                <w:color w:val="000000"/>
                <w:sz w:val="18"/>
                <w:szCs w:val="18"/>
              </w:rPr>
            </w:pPr>
          </w:p>
        </w:tc>
      </w:tr>
      <w:tr w:rsidR="003C0746" w:rsidRPr="006122D7" w14:paraId="6C0AE95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439C5016" w14:textId="77777777" w:rsidR="003C0746" w:rsidRPr="006122D7" w:rsidRDefault="003C0746"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EB93FF2" w14:textId="0F585D07" w:rsidR="003C0746"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would be in your view a proper approach to define model points? (please provide concrete examples)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3D70C99" w14:textId="77777777" w:rsidR="003C0746" w:rsidRPr="00EC7555" w:rsidRDefault="003C0746" w:rsidP="00776814">
            <w:pPr>
              <w:spacing w:beforeLines="60" w:before="144" w:afterLines="60" w:after="144"/>
              <w:rPr>
                <w:rFonts w:ascii="Verdana" w:hAnsi="Verdana"/>
                <w:bCs/>
                <w:color w:val="000000"/>
                <w:sz w:val="18"/>
                <w:szCs w:val="18"/>
              </w:rPr>
            </w:pPr>
          </w:p>
        </w:tc>
      </w:tr>
      <w:tr w:rsidR="003C0746" w:rsidRPr="006122D7" w14:paraId="55EF638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6F2D97C" w14:textId="77777777" w:rsidR="003C0746" w:rsidRPr="006122D7" w:rsidRDefault="003C0746"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D8E5292" w14:textId="08830F47" w:rsidR="003C0746"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What would be in your view a proper approach to validate the best estimate produced via model points? (please provide concrete examples)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80293DD" w14:textId="77777777" w:rsidR="003C0746" w:rsidRPr="00EC7555" w:rsidRDefault="003C0746" w:rsidP="00776814">
            <w:pPr>
              <w:spacing w:beforeLines="60" w:before="144" w:afterLines="60" w:after="144"/>
              <w:rPr>
                <w:rFonts w:ascii="Verdana" w:hAnsi="Verdana"/>
                <w:bCs/>
                <w:color w:val="000000"/>
                <w:sz w:val="18"/>
                <w:szCs w:val="18"/>
              </w:rPr>
            </w:pPr>
          </w:p>
        </w:tc>
      </w:tr>
      <w:tr w:rsidR="003C0746" w:rsidRPr="006122D7" w14:paraId="691A1D59"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7B9C1C4" w14:textId="77777777" w:rsidR="003C0746" w:rsidRPr="006122D7" w:rsidRDefault="003C0746"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C4B6B66" w14:textId="67A82276" w:rsidR="003C0746" w:rsidRPr="00F92F77" w:rsidRDefault="003C0746" w:rsidP="00776814">
            <w:pPr>
              <w:spacing w:beforeLines="60" w:before="144" w:afterLines="60" w:after="144"/>
              <w:rPr>
                <w:rFonts w:ascii="Verdana" w:hAnsi="Verdana"/>
                <w:bCs/>
                <w:color w:val="000000"/>
                <w:sz w:val="18"/>
                <w:szCs w:val="18"/>
              </w:rPr>
            </w:pPr>
            <w:r w:rsidRPr="003C0746">
              <w:rPr>
                <w:rFonts w:ascii="Verdana" w:hAnsi="Verdana"/>
                <w:bCs/>
                <w:color w:val="000000"/>
                <w:sz w:val="18"/>
                <w:szCs w:val="18"/>
              </w:rPr>
              <w:t>Do you envisage any other approach to simplify the consolidation at group level?</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6463F0CF" w14:textId="77777777" w:rsidR="003C0746" w:rsidRPr="00EC7555" w:rsidRDefault="003C0746" w:rsidP="00776814">
            <w:pPr>
              <w:spacing w:beforeLines="60" w:before="144" w:afterLines="60" w:after="144"/>
              <w:rPr>
                <w:rFonts w:ascii="Verdana" w:hAnsi="Verdana"/>
                <w:bCs/>
                <w:color w:val="000000"/>
                <w:sz w:val="18"/>
                <w:szCs w:val="18"/>
              </w:rPr>
            </w:pPr>
          </w:p>
        </w:tc>
      </w:tr>
      <w:tr w:rsidR="00F92F77" w:rsidRPr="006122D7" w14:paraId="041922FB" w14:textId="77777777" w:rsidTr="00B004C5">
        <w:tc>
          <w:tcPr>
            <w:tcW w:w="926" w:type="dxa"/>
            <w:tcBorders>
              <w:top w:val="single" w:sz="4" w:space="0" w:color="auto"/>
              <w:left w:val="single" w:sz="4" w:space="0" w:color="auto"/>
              <w:bottom w:val="single" w:sz="4" w:space="0" w:color="auto"/>
              <w:right w:val="single" w:sz="4" w:space="0" w:color="auto"/>
            </w:tcBorders>
            <w:shd w:val="clear" w:color="auto" w:fill="auto"/>
          </w:tcPr>
          <w:p w14:paraId="74B550F3" w14:textId="77777777" w:rsidR="00F92F77" w:rsidRPr="006122D7" w:rsidRDefault="00F92F77" w:rsidP="00F92F77">
            <w:pPr>
              <w:spacing w:beforeLines="60" w:before="144" w:afterLines="60" w:after="144"/>
              <w:ind w:left="50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AEF6426" w14:textId="27E1165D" w:rsidR="00F92F77" w:rsidRPr="00EF59F2" w:rsidRDefault="00F92F77" w:rsidP="00F92F77">
            <w:pPr>
              <w:spacing w:beforeLines="60" w:before="144" w:afterLines="60" w:after="144"/>
              <w:rPr>
                <w:rFonts w:ascii="Verdana" w:hAnsi="Verdana"/>
                <w:bCs/>
                <w:color w:val="000000"/>
                <w:sz w:val="18"/>
                <w:szCs w:val="18"/>
              </w:rPr>
            </w:pPr>
            <w:r>
              <w:rPr>
                <w:rFonts w:ascii="Verdana" w:hAnsi="Verdana"/>
                <w:bCs/>
                <w:color w:val="000000"/>
                <w:sz w:val="18"/>
                <w:szCs w:val="18"/>
              </w:rPr>
              <w:t xml:space="preserve">Do you have general </w:t>
            </w:r>
            <w:r w:rsidR="00081E0A">
              <w:rPr>
                <w:rFonts w:ascii="Verdana" w:hAnsi="Verdana"/>
                <w:bCs/>
                <w:color w:val="000000"/>
                <w:sz w:val="18"/>
                <w:szCs w:val="18"/>
              </w:rPr>
              <w:t>comments, remarks, suggestion</w:t>
            </w:r>
            <w:r>
              <w:rPr>
                <w:rFonts w:ascii="Verdana" w:hAnsi="Verdana"/>
                <w:bCs/>
                <w:color w:val="000000"/>
                <w:sz w:val="18"/>
                <w:szCs w:val="18"/>
              </w:rPr>
              <w:t xml:space="preserve"> on Chapter 5?</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7CE1F8F7" w14:textId="77777777" w:rsidR="00F92F77" w:rsidRPr="00EC7555" w:rsidRDefault="00F92F77" w:rsidP="00F92F77">
            <w:pPr>
              <w:spacing w:beforeLines="60" w:before="144" w:afterLines="60" w:after="144"/>
              <w:rPr>
                <w:rFonts w:ascii="Verdana" w:hAnsi="Verdana"/>
                <w:bCs/>
                <w:color w:val="000000"/>
                <w:sz w:val="18"/>
                <w:szCs w:val="18"/>
              </w:rPr>
            </w:pPr>
          </w:p>
        </w:tc>
      </w:tr>
    </w:tbl>
    <w:p w14:paraId="3E25B1A7" w14:textId="77777777" w:rsidR="00AB3D67" w:rsidRDefault="00AB3D67">
      <w:pPr>
        <w:rPr>
          <w:rFonts w:ascii="Verdana" w:hAnsi="Verdana"/>
          <w:sz w:val="18"/>
          <w:szCs w:val="18"/>
        </w:rPr>
      </w:pPr>
      <w:r>
        <w:rPr>
          <w:rFonts w:ascii="Verdana" w:hAnsi="Verdana"/>
          <w:sz w:val="18"/>
          <w:szCs w:val="18"/>
        </w:rPr>
        <w:br w:type="page"/>
      </w:r>
    </w:p>
    <w:p w14:paraId="3ABEC114" w14:textId="77777777" w:rsidR="003D6081" w:rsidRDefault="003D6081" w:rsidP="003B6AF6">
      <w:pPr>
        <w:spacing w:before="60" w:after="60"/>
        <w:jc w:val="both"/>
        <w:rPr>
          <w:rFonts w:ascii="Verdana" w:hAnsi="Verdana"/>
          <w:sz w:val="18"/>
          <w:szCs w:val="18"/>
        </w:rPr>
      </w:pPr>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61"/>
        <w:gridCol w:w="4133"/>
        <w:gridCol w:w="2829"/>
      </w:tblGrid>
      <w:tr w:rsidR="00AB3D67" w:rsidRPr="009C31E4" w14:paraId="7E7BF8B7" w14:textId="77777777" w:rsidTr="008B5AF6">
        <w:tc>
          <w:tcPr>
            <w:tcW w:w="12020" w:type="dxa"/>
            <w:gridSpan w:val="3"/>
            <w:tcBorders>
              <w:right w:val="nil"/>
            </w:tcBorders>
            <w:shd w:val="clear" w:color="auto" w:fill="95B3D7"/>
          </w:tcPr>
          <w:p w14:paraId="4751E7D8" w14:textId="5333EF3D" w:rsidR="00AB3D67" w:rsidRPr="009C31E4" w:rsidRDefault="00AB3D67" w:rsidP="008B5AF6">
            <w:pPr>
              <w:pStyle w:val="Heading1"/>
              <w:spacing w:before="120" w:after="120"/>
              <w:rPr>
                <w:rFonts w:ascii="Verdana" w:hAnsi="Verdana"/>
                <w:sz w:val="22"/>
                <w:szCs w:val="22"/>
              </w:rPr>
            </w:pPr>
            <w:r>
              <w:rPr>
                <w:rFonts w:ascii="Verdana" w:hAnsi="Verdana"/>
                <w:sz w:val="22"/>
                <w:szCs w:val="20"/>
              </w:rPr>
              <w:t>Chapter 6</w:t>
            </w:r>
          </w:p>
        </w:tc>
        <w:tc>
          <w:tcPr>
            <w:tcW w:w="2829" w:type="dxa"/>
            <w:tcBorders>
              <w:left w:val="nil"/>
            </w:tcBorders>
            <w:shd w:val="clear" w:color="auto" w:fill="95B3D7"/>
          </w:tcPr>
          <w:p w14:paraId="2C3814A0" w14:textId="77777777" w:rsidR="00AB3D67" w:rsidRPr="009C31E4" w:rsidRDefault="00AB3D67" w:rsidP="008B5AF6">
            <w:pPr>
              <w:spacing w:before="120"/>
              <w:ind w:left="278"/>
              <w:rPr>
                <w:rFonts w:ascii="Verdana" w:hAnsi="Verdana"/>
                <w:b/>
                <w:sz w:val="20"/>
                <w:szCs w:val="20"/>
              </w:rPr>
            </w:pPr>
          </w:p>
        </w:tc>
      </w:tr>
      <w:tr w:rsidR="00AB3D67" w:rsidRPr="006122D7" w14:paraId="15F2B93E"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75018654" w14:textId="77777777" w:rsidR="00AB3D67" w:rsidRPr="006122D7" w:rsidRDefault="00AB3D67" w:rsidP="008B5AF6">
            <w:pPr>
              <w:spacing w:beforeLines="60" w:before="144" w:afterLines="60" w:after="144"/>
              <w:ind w:left="142"/>
              <w:jc w:val="both"/>
              <w:rPr>
                <w:rFonts w:ascii="Verdana" w:hAnsi="Verdana"/>
                <w:b/>
                <w:bCs/>
                <w:color w:val="000000"/>
                <w:sz w:val="18"/>
                <w:szCs w:val="18"/>
              </w:rPr>
            </w:pPr>
            <w:r>
              <w:rPr>
                <w:rFonts w:ascii="Verdana" w:hAnsi="Verdana"/>
                <w:b/>
                <w:bCs/>
                <w:color w:val="000000"/>
                <w:sz w:val="18"/>
                <w:szCs w:val="18"/>
              </w:rPr>
              <w:t>#</w:t>
            </w: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568B3C7A" w14:textId="77777777" w:rsidR="00AB3D67" w:rsidRPr="003B5FD4" w:rsidRDefault="00AB3D67" w:rsidP="008B5AF6">
            <w:pPr>
              <w:spacing w:beforeLines="60" w:before="144" w:afterLines="60" w:after="144"/>
              <w:rPr>
                <w:rFonts w:ascii="Verdana" w:hAnsi="Verdana"/>
                <w:b/>
                <w:bCs/>
                <w:color w:val="000000"/>
                <w:sz w:val="18"/>
                <w:szCs w:val="18"/>
              </w:rPr>
            </w:pPr>
            <w:r w:rsidRPr="003B5FD4">
              <w:rPr>
                <w:rFonts w:ascii="Verdana" w:hAnsi="Verdana"/>
                <w:b/>
                <w:bCs/>
                <w:color w:val="000000"/>
                <w:sz w:val="18"/>
                <w:szCs w:val="18"/>
              </w:rPr>
              <w:t>Question</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69BE6D1" w14:textId="77777777" w:rsidR="00AB3D67" w:rsidRPr="003B5FD4" w:rsidRDefault="00AB3D67" w:rsidP="008B5AF6">
            <w:pPr>
              <w:spacing w:beforeLines="60" w:before="144" w:afterLines="60" w:after="144"/>
              <w:rPr>
                <w:rFonts w:ascii="Verdana" w:hAnsi="Verdana"/>
                <w:b/>
                <w:bCs/>
                <w:color w:val="000000"/>
                <w:sz w:val="18"/>
                <w:szCs w:val="18"/>
                <w:highlight w:val="yellow"/>
              </w:rPr>
            </w:pPr>
            <w:r w:rsidRPr="003B5FD4">
              <w:rPr>
                <w:rFonts w:ascii="Verdana" w:hAnsi="Verdana"/>
                <w:b/>
                <w:bCs/>
                <w:color w:val="000000"/>
                <w:sz w:val="18"/>
                <w:szCs w:val="18"/>
              </w:rPr>
              <w:t>Answer</w:t>
            </w:r>
          </w:p>
        </w:tc>
      </w:tr>
      <w:tr w:rsidR="00AB3D67" w:rsidRPr="006122D7" w14:paraId="0055F022"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BB946C8"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DDD3688" w14:textId="55686DCF"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What is your view on the overall approach of validation and the different types of validations?</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A81CB03"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583CCBF6"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46B4DBD4"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3622A56" w14:textId="5F8AAA29"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What is your view on the approach used for the validation of the Best Estimate under stressed situation using cash flow values and their evolution under stressed situation? Which additional parameters would you suggest to improve the framework?</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07FEE250"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2CEFBAB5"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3E877439"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6D828E17" w14:textId="23539B2B"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What is your view on a common approach for the Risk Margin estimation even used in Baseline calculations? Which drawback would you envisage if a “Base RM”</w:t>
            </w:r>
            <w:r>
              <w:rPr>
                <w:rFonts w:ascii="Verdana" w:hAnsi="Verdana"/>
                <w:bCs/>
                <w:color w:val="000000"/>
                <w:sz w:val="18"/>
                <w:szCs w:val="18"/>
              </w:rPr>
              <w:t xml:space="preserve"> is used as a control variable?</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4491EAF6"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3AD414B5"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101F1FC8" w14:textId="77777777" w:rsidR="00AB3D67" w:rsidRPr="006122D7" w:rsidRDefault="00AB3D67" w:rsidP="00B26227">
            <w:pPr>
              <w:numPr>
                <w:ilvl w:val="0"/>
                <w:numId w:val="9"/>
              </w:numPr>
              <w:spacing w:beforeLines="60" w:before="144" w:afterLines="60" w:after="144"/>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151307B6" w14:textId="3B555914" w:rsidR="00AB3D67" w:rsidRPr="00EF59F2" w:rsidRDefault="00AB3D67" w:rsidP="00AB3D67">
            <w:pPr>
              <w:spacing w:beforeLines="60" w:before="144" w:afterLines="60" w:after="144"/>
              <w:rPr>
                <w:rFonts w:ascii="Verdana" w:hAnsi="Verdana"/>
                <w:bCs/>
                <w:color w:val="000000"/>
                <w:sz w:val="18"/>
                <w:szCs w:val="18"/>
              </w:rPr>
            </w:pPr>
            <w:r w:rsidRPr="00AB3D67">
              <w:rPr>
                <w:rFonts w:ascii="Verdana" w:hAnsi="Verdana"/>
                <w:bCs/>
                <w:color w:val="000000"/>
                <w:sz w:val="18"/>
                <w:szCs w:val="18"/>
              </w:rPr>
              <w:t>Do you have any further considerations on validations which could improve the level playing field?</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161B929B" w14:textId="77777777" w:rsidR="00AB3D67" w:rsidRPr="00EC7555" w:rsidRDefault="00AB3D67" w:rsidP="008B5AF6">
            <w:pPr>
              <w:spacing w:beforeLines="60" w:before="144" w:afterLines="60" w:after="144"/>
              <w:rPr>
                <w:rFonts w:ascii="Verdana" w:hAnsi="Verdana"/>
                <w:bCs/>
                <w:color w:val="000000"/>
                <w:sz w:val="18"/>
                <w:szCs w:val="18"/>
              </w:rPr>
            </w:pPr>
          </w:p>
        </w:tc>
      </w:tr>
      <w:tr w:rsidR="00AB3D67" w:rsidRPr="006122D7" w14:paraId="520DADE3" w14:textId="77777777" w:rsidTr="008B5AF6">
        <w:tc>
          <w:tcPr>
            <w:tcW w:w="926" w:type="dxa"/>
            <w:tcBorders>
              <w:top w:val="single" w:sz="4" w:space="0" w:color="auto"/>
              <w:left w:val="single" w:sz="4" w:space="0" w:color="auto"/>
              <w:bottom w:val="single" w:sz="4" w:space="0" w:color="auto"/>
              <w:right w:val="single" w:sz="4" w:space="0" w:color="auto"/>
            </w:tcBorders>
            <w:shd w:val="clear" w:color="auto" w:fill="auto"/>
          </w:tcPr>
          <w:p w14:paraId="614E9DA9" w14:textId="77777777" w:rsidR="00AB3D67" w:rsidRPr="006122D7" w:rsidRDefault="00AB3D67" w:rsidP="00AB3D67">
            <w:pPr>
              <w:spacing w:beforeLines="60" w:before="144" w:afterLines="60" w:after="144"/>
              <w:ind w:left="142"/>
              <w:jc w:val="both"/>
              <w:rPr>
                <w:rFonts w:ascii="Verdana" w:hAnsi="Verdana"/>
                <w:b/>
                <w:bCs/>
                <w:color w:val="000000"/>
                <w:sz w:val="18"/>
                <w:szCs w:val="18"/>
              </w:rPr>
            </w:pPr>
          </w:p>
        </w:tc>
        <w:tc>
          <w:tcPr>
            <w:tcW w:w="6961" w:type="dxa"/>
            <w:tcBorders>
              <w:top w:val="single" w:sz="4" w:space="0" w:color="auto"/>
              <w:left w:val="single" w:sz="4" w:space="0" w:color="auto"/>
              <w:bottom w:val="single" w:sz="4" w:space="0" w:color="auto"/>
              <w:right w:val="single" w:sz="4" w:space="0" w:color="auto"/>
            </w:tcBorders>
            <w:shd w:val="clear" w:color="auto" w:fill="auto"/>
          </w:tcPr>
          <w:p w14:paraId="20035315" w14:textId="5E816ECE" w:rsidR="00AB3D67" w:rsidRPr="00EF59F2" w:rsidRDefault="00AB3D67" w:rsidP="00AB3D67">
            <w:pPr>
              <w:spacing w:beforeLines="60" w:before="144" w:afterLines="60" w:after="144"/>
              <w:rPr>
                <w:rFonts w:ascii="Verdana" w:hAnsi="Verdana"/>
                <w:bCs/>
                <w:color w:val="000000"/>
                <w:sz w:val="18"/>
                <w:szCs w:val="18"/>
              </w:rPr>
            </w:pPr>
            <w:r>
              <w:rPr>
                <w:rFonts w:ascii="Verdana" w:hAnsi="Verdana"/>
                <w:bCs/>
                <w:color w:val="000000"/>
                <w:sz w:val="18"/>
                <w:szCs w:val="18"/>
              </w:rPr>
              <w:t xml:space="preserve">Do you have general comments, remarks, </w:t>
            </w:r>
            <w:r w:rsidR="00DF1EF9">
              <w:rPr>
                <w:rFonts w:ascii="Verdana" w:hAnsi="Verdana"/>
                <w:bCs/>
                <w:color w:val="000000"/>
                <w:sz w:val="18"/>
                <w:szCs w:val="18"/>
              </w:rPr>
              <w:t>suggestion</w:t>
            </w:r>
            <w:r>
              <w:rPr>
                <w:rFonts w:ascii="Verdana" w:hAnsi="Verdana"/>
                <w:bCs/>
                <w:color w:val="000000"/>
                <w:sz w:val="18"/>
                <w:szCs w:val="18"/>
              </w:rPr>
              <w:t xml:space="preserve"> on Chapter 6?</w:t>
            </w:r>
          </w:p>
        </w:tc>
        <w:tc>
          <w:tcPr>
            <w:tcW w:w="6962" w:type="dxa"/>
            <w:gridSpan w:val="2"/>
            <w:tcBorders>
              <w:top w:val="single" w:sz="4" w:space="0" w:color="auto"/>
              <w:left w:val="single" w:sz="4" w:space="0" w:color="auto"/>
              <w:bottom w:val="single" w:sz="4" w:space="0" w:color="auto"/>
              <w:right w:val="single" w:sz="4" w:space="0" w:color="auto"/>
            </w:tcBorders>
            <w:shd w:val="clear" w:color="auto" w:fill="auto"/>
          </w:tcPr>
          <w:p w14:paraId="3A971BAE" w14:textId="77777777" w:rsidR="00AB3D67" w:rsidRPr="00EC7555" w:rsidRDefault="00AB3D67" w:rsidP="008B5AF6">
            <w:pPr>
              <w:spacing w:beforeLines="60" w:before="144" w:afterLines="60" w:after="144"/>
              <w:rPr>
                <w:rFonts w:ascii="Verdana" w:hAnsi="Verdana"/>
                <w:bCs/>
                <w:color w:val="000000"/>
                <w:sz w:val="18"/>
                <w:szCs w:val="18"/>
              </w:rPr>
            </w:pPr>
          </w:p>
        </w:tc>
      </w:tr>
    </w:tbl>
    <w:p w14:paraId="6B5DBF00" w14:textId="77777777" w:rsidR="00B26F04" w:rsidRPr="00DF1EF9" w:rsidRDefault="00B26F04" w:rsidP="003B6AF6">
      <w:pPr>
        <w:spacing w:before="60" w:after="60"/>
        <w:jc w:val="both"/>
        <w:rPr>
          <w:rFonts w:ascii="Verdana" w:hAnsi="Verdana"/>
          <w:sz w:val="18"/>
          <w:szCs w:val="18"/>
        </w:rPr>
      </w:pPr>
    </w:p>
    <w:sectPr w:rsidR="00B26F04" w:rsidRPr="00DF1EF9" w:rsidSect="004844CB">
      <w:headerReference w:type="default" r:id="rId13"/>
      <w:footerReference w:type="even" r:id="rId14"/>
      <w:footerReference w:type="default" r:id="rId15"/>
      <w:pgSz w:w="16838" w:h="11906" w:orient="landscape"/>
      <w:pgMar w:top="2259" w:right="1418"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976E" w14:textId="77777777" w:rsidR="00B26227" w:rsidRDefault="00B26227">
      <w:r>
        <w:separator/>
      </w:r>
    </w:p>
  </w:endnote>
  <w:endnote w:type="continuationSeparator" w:id="0">
    <w:p w14:paraId="1A0B43C6" w14:textId="77777777" w:rsidR="00B26227" w:rsidRDefault="00B26227">
      <w:r>
        <w:continuationSeparator/>
      </w:r>
    </w:p>
  </w:endnote>
  <w:endnote w:type="continuationNotice" w:id="1">
    <w:p w14:paraId="063C8AB0" w14:textId="77777777" w:rsidR="00B26227" w:rsidRDefault="00B26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45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CFDED" w14:textId="77777777" w:rsidR="00B05656" w:rsidRDefault="00B056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E640CB" w14:textId="77777777" w:rsidR="00B05656" w:rsidRDefault="00B056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8447" w14:textId="262C2E95" w:rsidR="00B05656" w:rsidRDefault="00B05656">
    <w:pPr>
      <w:pStyle w:val="Footer"/>
      <w:jc w:val="right"/>
    </w:pPr>
    <w:r>
      <w:fldChar w:fldCharType="begin"/>
    </w:r>
    <w:r>
      <w:instrText xml:space="preserve"> PAGE   \* MERGEFORMAT </w:instrText>
    </w:r>
    <w:r>
      <w:fldChar w:fldCharType="separate"/>
    </w:r>
    <w:r w:rsidR="00B5034E">
      <w:rPr>
        <w:noProof/>
      </w:rPr>
      <w:t>2</w:t>
    </w:r>
    <w:r>
      <w:rPr>
        <w:noProof/>
      </w:rPr>
      <w:fldChar w:fldCharType="end"/>
    </w:r>
  </w:p>
  <w:p w14:paraId="1A766DAA" w14:textId="77777777" w:rsidR="00B05656" w:rsidRPr="003A10ED" w:rsidRDefault="00B05656" w:rsidP="003A10ED">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28D52" w14:textId="77777777" w:rsidR="00B26227" w:rsidRDefault="00B26227">
      <w:r>
        <w:separator/>
      </w:r>
    </w:p>
  </w:footnote>
  <w:footnote w:type="continuationSeparator" w:id="0">
    <w:p w14:paraId="5C326890" w14:textId="77777777" w:rsidR="00B26227" w:rsidRDefault="00B26227">
      <w:r>
        <w:continuationSeparator/>
      </w:r>
    </w:p>
  </w:footnote>
  <w:footnote w:type="continuationNotice" w:id="1">
    <w:p w14:paraId="458C249B" w14:textId="77777777" w:rsidR="00B26227" w:rsidRDefault="00B26227"/>
  </w:footnote>
  <w:footnote w:id="2">
    <w:p w14:paraId="076F57FD" w14:textId="44B97C4E" w:rsidR="00B05656" w:rsidRPr="006A63B5" w:rsidRDefault="00B05656">
      <w:pPr>
        <w:pStyle w:val="FootnoteText"/>
      </w:pPr>
      <w:r>
        <w:rPr>
          <w:rStyle w:val="FootnoteReference"/>
        </w:rPr>
        <w:footnoteRef/>
      </w:r>
      <w:r>
        <w:t xml:space="preserve"> </w:t>
      </w:r>
      <w:r w:rsidRPr="006A63B5">
        <w:rPr>
          <w:rFonts w:ascii="Verdana" w:hAnsi="Verdana"/>
          <w:sz w:val="16"/>
        </w:rPr>
        <w:t>Regulation (EC) No 1049/2001 of the European Parliament and of the Council of 30 May 2001 regarding public access to European Parliament, Council and Commission documents (OJ L 145, 31.5.2001, p. 43).</w:t>
      </w:r>
    </w:p>
  </w:footnote>
  <w:footnote w:id="3">
    <w:p w14:paraId="572CE86A" w14:textId="74A97B19" w:rsidR="00B05656" w:rsidRPr="006A63B5" w:rsidRDefault="00B05656">
      <w:pPr>
        <w:pStyle w:val="FootnoteText"/>
        <w:rPr>
          <w:rFonts w:ascii="Verdana" w:hAnsi="Verdana"/>
          <w:sz w:val="16"/>
          <w:szCs w:val="16"/>
        </w:rPr>
      </w:pPr>
      <w:r>
        <w:rPr>
          <w:rStyle w:val="FootnoteReference"/>
        </w:rPr>
        <w:footnoteRef/>
      </w:r>
      <w:r>
        <w:t xml:space="preserve"> </w:t>
      </w:r>
      <w:r w:rsidRPr="006A63B5">
        <w:rPr>
          <w:rFonts w:ascii="Verdana" w:hAnsi="Verdana"/>
          <w:sz w:val="16"/>
          <w:szCs w:val="16"/>
        </w:rPr>
        <w:t>Public Access to Documents (See link: https://eiopa.europa.eu/Pages/SearchResults.aspx?k=filename:Public-Access - (EIOPA-MB-11-051).pdf).</w:t>
      </w:r>
    </w:p>
  </w:footnote>
  <w:footnote w:id="4">
    <w:p w14:paraId="56DE57C6" w14:textId="2C8433D2" w:rsidR="00B05656" w:rsidRPr="006A63B5" w:rsidRDefault="00B05656">
      <w:pPr>
        <w:pStyle w:val="FootnoteText"/>
      </w:pPr>
      <w:r w:rsidRPr="006A63B5">
        <w:rPr>
          <w:rStyle w:val="FootnoteReference"/>
          <w:rFonts w:ascii="Verdana" w:hAnsi="Verdana"/>
          <w:sz w:val="16"/>
          <w:szCs w:val="16"/>
        </w:rPr>
        <w:footnoteRef/>
      </w:r>
      <w:r w:rsidRPr="006A63B5">
        <w:rPr>
          <w:rFonts w:ascii="Verdana" w:hAnsi="Verdana"/>
          <w:sz w:val="16"/>
          <w:szCs w:val="16"/>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C1DC" w14:textId="77777777" w:rsidR="00B05656" w:rsidRDefault="00B05656">
    <w:pPr>
      <w:pStyle w:val="Header"/>
    </w:pPr>
    <w:r>
      <w:rPr>
        <w:noProof/>
        <w:lang w:eastAsia="en-GB"/>
      </w:rPr>
      <w:drawing>
        <wp:anchor distT="0" distB="0" distL="114300" distR="114300" simplePos="0" relativeHeight="251658240" behindDoc="1" locked="0" layoutInCell="1" allowOverlap="1" wp14:anchorId="74FD6904" wp14:editId="38B2AB66">
          <wp:simplePos x="0" y="0"/>
          <wp:positionH relativeFrom="column">
            <wp:posOffset>3906520</wp:posOffset>
          </wp:positionH>
          <wp:positionV relativeFrom="paragraph">
            <wp:posOffset>-163195</wp:posOffset>
          </wp:positionV>
          <wp:extent cx="1447800" cy="1114425"/>
          <wp:effectExtent l="0" t="0" r="0" b="0"/>
          <wp:wrapTight wrapText="bothSides">
            <wp:wrapPolygon edited="0">
              <wp:start x="0" y="0"/>
              <wp:lineTo x="0" y="21415"/>
              <wp:lineTo x="21316" y="21415"/>
              <wp:lineTo x="21316" y="0"/>
              <wp:lineTo x="0" y="0"/>
            </wp:wrapPolygon>
          </wp:wrapTight>
          <wp:docPr id="2" name="Picture 1"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CBC"/>
    <w:multiLevelType w:val="hybridMultilevel"/>
    <w:tmpl w:val="3D880146"/>
    <w:lvl w:ilvl="0" w:tplc="160E94CE">
      <w:start w:val="1"/>
      <w:numFmt w:val="bullet"/>
      <w:pStyle w:val="ContinuousSquareBullet"/>
      <w:lvlText w:val="•"/>
      <w:lvlJc w:val="left"/>
      <w:pPr>
        <w:tabs>
          <w:tab w:val="num" w:pos="720"/>
        </w:tabs>
        <w:ind w:left="720" w:hanging="360"/>
      </w:pPr>
      <w:rPr>
        <w:rFonts w:ascii="Times New Roman" w:hAnsi="Times New Roman" w:hint="default"/>
      </w:rPr>
    </w:lvl>
    <w:lvl w:ilvl="1" w:tplc="3FF2B122">
      <w:start w:val="139"/>
      <w:numFmt w:val="bullet"/>
      <w:lvlText w:val=""/>
      <w:lvlJc w:val="left"/>
      <w:pPr>
        <w:tabs>
          <w:tab w:val="num" w:pos="1440"/>
        </w:tabs>
        <w:ind w:left="1440" w:hanging="360"/>
      </w:pPr>
      <w:rPr>
        <w:rFonts w:ascii="Wingdings" w:hAnsi="Wingdings" w:hint="default"/>
      </w:rPr>
    </w:lvl>
    <w:lvl w:ilvl="2" w:tplc="EFA083EE" w:tentative="1">
      <w:start w:val="1"/>
      <w:numFmt w:val="bullet"/>
      <w:lvlText w:val="•"/>
      <w:lvlJc w:val="left"/>
      <w:pPr>
        <w:tabs>
          <w:tab w:val="num" w:pos="2160"/>
        </w:tabs>
        <w:ind w:left="2160" w:hanging="360"/>
      </w:pPr>
      <w:rPr>
        <w:rFonts w:ascii="Times New Roman" w:hAnsi="Times New Roman" w:hint="default"/>
      </w:rPr>
    </w:lvl>
    <w:lvl w:ilvl="3" w:tplc="D514E034" w:tentative="1">
      <w:start w:val="1"/>
      <w:numFmt w:val="bullet"/>
      <w:lvlText w:val="•"/>
      <w:lvlJc w:val="left"/>
      <w:pPr>
        <w:tabs>
          <w:tab w:val="num" w:pos="2880"/>
        </w:tabs>
        <w:ind w:left="2880" w:hanging="360"/>
      </w:pPr>
      <w:rPr>
        <w:rFonts w:ascii="Times New Roman" w:hAnsi="Times New Roman" w:hint="default"/>
      </w:rPr>
    </w:lvl>
    <w:lvl w:ilvl="4" w:tplc="EA242508" w:tentative="1">
      <w:start w:val="1"/>
      <w:numFmt w:val="bullet"/>
      <w:lvlText w:val="•"/>
      <w:lvlJc w:val="left"/>
      <w:pPr>
        <w:tabs>
          <w:tab w:val="num" w:pos="3600"/>
        </w:tabs>
        <w:ind w:left="3600" w:hanging="360"/>
      </w:pPr>
      <w:rPr>
        <w:rFonts w:ascii="Times New Roman" w:hAnsi="Times New Roman" w:hint="default"/>
      </w:rPr>
    </w:lvl>
    <w:lvl w:ilvl="5" w:tplc="FD3CA23C" w:tentative="1">
      <w:start w:val="1"/>
      <w:numFmt w:val="bullet"/>
      <w:lvlText w:val="•"/>
      <w:lvlJc w:val="left"/>
      <w:pPr>
        <w:tabs>
          <w:tab w:val="num" w:pos="4320"/>
        </w:tabs>
        <w:ind w:left="4320" w:hanging="360"/>
      </w:pPr>
      <w:rPr>
        <w:rFonts w:ascii="Times New Roman" w:hAnsi="Times New Roman" w:hint="default"/>
      </w:rPr>
    </w:lvl>
    <w:lvl w:ilvl="6" w:tplc="4F2497AE" w:tentative="1">
      <w:start w:val="1"/>
      <w:numFmt w:val="bullet"/>
      <w:lvlText w:val="•"/>
      <w:lvlJc w:val="left"/>
      <w:pPr>
        <w:tabs>
          <w:tab w:val="num" w:pos="5040"/>
        </w:tabs>
        <w:ind w:left="5040" w:hanging="360"/>
      </w:pPr>
      <w:rPr>
        <w:rFonts w:ascii="Times New Roman" w:hAnsi="Times New Roman" w:hint="default"/>
      </w:rPr>
    </w:lvl>
    <w:lvl w:ilvl="7" w:tplc="57E8B514" w:tentative="1">
      <w:start w:val="1"/>
      <w:numFmt w:val="bullet"/>
      <w:lvlText w:val="•"/>
      <w:lvlJc w:val="left"/>
      <w:pPr>
        <w:tabs>
          <w:tab w:val="num" w:pos="5760"/>
        </w:tabs>
        <w:ind w:left="5760" w:hanging="360"/>
      </w:pPr>
      <w:rPr>
        <w:rFonts w:ascii="Times New Roman" w:hAnsi="Times New Roman" w:hint="default"/>
      </w:rPr>
    </w:lvl>
    <w:lvl w:ilvl="8" w:tplc="76FE82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4D4C31"/>
    <w:multiLevelType w:val="multilevel"/>
    <w:tmpl w:val="3AF078A6"/>
    <w:styleLink w:val="Decision"/>
    <w:lvl w:ilvl="0">
      <w:start w:val="1"/>
      <w:numFmt w:val="decimal"/>
      <w:pStyle w:val="Titles"/>
      <w:suff w:val="space"/>
      <w:lvlText w:val="Title %1"/>
      <w:lvlJc w:val="left"/>
      <w:pPr>
        <w:ind w:left="0" w:firstLine="0"/>
      </w:pPr>
      <w:rPr>
        <w:rFonts w:hint="default"/>
      </w:rPr>
    </w:lvl>
    <w:lvl w:ilvl="1">
      <w:start w:val="1"/>
      <w:numFmt w:val="decimal"/>
      <w:pStyle w:val="Chapter"/>
      <w:suff w:val="space"/>
      <w:lvlText w:val="Chapter %2"/>
      <w:lvlJc w:val="left"/>
      <w:pPr>
        <w:ind w:left="0" w:firstLine="0"/>
      </w:pPr>
      <w:rPr>
        <w:rFonts w:hint="default"/>
        <w:sz w:val="24"/>
      </w:rPr>
    </w:lvl>
    <w:lvl w:ilvl="2">
      <w:start w:val="1"/>
      <w:numFmt w:val="decimal"/>
      <w:pStyle w:val="Article"/>
      <w:suff w:val="space"/>
      <w:lvlText w:val="Article %3"/>
      <w:lvlJc w:val="left"/>
      <w:pPr>
        <w:ind w:left="0" w:firstLine="0"/>
      </w:pPr>
      <w:rPr>
        <w:rFonts w:hint="default"/>
      </w:rPr>
    </w:lvl>
    <w:lvl w:ilvl="3">
      <w:start w:val="1"/>
      <w:numFmt w:val="decimal"/>
      <w:pStyle w:val="Para1"/>
      <w:lvlText w:val="%4."/>
      <w:lvlJc w:val="left"/>
      <w:pPr>
        <w:tabs>
          <w:tab w:val="num" w:pos="720"/>
        </w:tabs>
        <w:ind w:left="720" w:hanging="720"/>
      </w:pPr>
      <w:rPr>
        <w:rFonts w:hint="default"/>
      </w:rPr>
    </w:lvl>
    <w:lvl w:ilvl="4">
      <w:start w:val="1"/>
      <w:numFmt w:val="lowerLetter"/>
      <w:pStyle w:val="Sub-paraa"/>
      <w:lvlText w:val="(%5)"/>
      <w:lvlJc w:val="left"/>
      <w:pPr>
        <w:tabs>
          <w:tab w:val="num" w:pos="1440"/>
        </w:tabs>
        <w:ind w:left="1440" w:hanging="720"/>
      </w:pPr>
      <w:rPr>
        <w:rFonts w:hint="default"/>
      </w:rPr>
    </w:lvl>
    <w:lvl w:ilvl="5">
      <w:start w:val="1"/>
      <w:numFmt w:val="lowerRoman"/>
      <w:pStyle w:val="Sub-parai"/>
      <w:lvlText w:val="(%6)"/>
      <w:lvlJc w:val="left"/>
      <w:pPr>
        <w:tabs>
          <w:tab w:val="num" w:pos="2160"/>
        </w:tabs>
        <w:ind w:left="216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6263CF"/>
    <w:multiLevelType w:val="multilevel"/>
    <w:tmpl w:val="3AF078A6"/>
    <w:numStyleLink w:val="Decision"/>
  </w:abstractNum>
  <w:abstractNum w:abstractNumId="5"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 w15:restartNumberingAfterBreak="0">
    <w:nsid w:val="44261A85"/>
    <w:multiLevelType w:val="hybridMultilevel"/>
    <w:tmpl w:val="9C3C1076"/>
    <w:lvl w:ilvl="0" w:tplc="0F768706">
      <w:start w:val="1"/>
      <w:numFmt w:val="decimal"/>
      <w:pStyle w:val="04aNumeration"/>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6BB252B"/>
    <w:multiLevelType w:val="hybridMultilevel"/>
    <w:tmpl w:val="95B61598"/>
    <w:lvl w:ilvl="0" w:tplc="2B5A736A">
      <w:start w:val="1"/>
      <w:numFmt w:val="decimal"/>
      <w:lvlText w:val="Q.%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6E046959"/>
    <w:multiLevelType w:val="hybridMultilevel"/>
    <w:tmpl w:val="8D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81DA6"/>
    <w:multiLevelType w:val="hybridMultilevel"/>
    <w:tmpl w:val="3D508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7"/>
  </w:num>
  <w:num w:numId="7">
    <w:abstractNumId w:val="4"/>
    <w:lvlOverride w:ilvl="0">
      <w:lvl w:ilvl="0">
        <w:start w:val="1"/>
        <w:numFmt w:val="decimal"/>
        <w:pStyle w:val="Titles"/>
        <w:suff w:val="space"/>
        <w:lvlText w:val="Title %1"/>
        <w:lvlJc w:val="left"/>
        <w:pPr>
          <w:ind w:left="0" w:firstLine="0"/>
        </w:pPr>
        <w:rPr>
          <w:rFonts w:hint="default"/>
        </w:rPr>
      </w:lvl>
    </w:lvlOverride>
    <w:lvlOverride w:ilvl="1">
      <w:lvl w:ilvl="1">
        <w:start w:val="1"/>
        <w:numFmt w:val="decimal"/>
        <w:pStyle w:val="Chapter"/>
        <w:suff w:val="space"/>
        <w:lvlText w:val="Chapter %2"/>
        <w:lvlJc w:val="left"/>
        <w:pPr>
          <w:ind w:left="0" w:firstLine="0"/>
        </w:pPr>
        <w:rPr>
          <w:rFonts w:hint="default"/>
          <w:sz w:val="24"/>
        </w:rPr>
      </w:lvl>
    </w:lvlOverride>
    <w:lvlOverride w:ilvl="2">
      <w:lvl w:ilvl="2">
        <w:start w:val="1"/>
        <w:numFmt w:val="decimal"/>
        <w:lvlRestart w:val="0"/>
        <w:pStyle w:val="Article"/>
        <w:suff w:val="space"/>
        <w:lvlText w:val="Article %3"/>
        <w:lvlJc w:val="left"/>
        <w:pPr>
          <w:ind w:left="0" w:firstLine="0"/>
        </w:pPr>
        <w:rPr>
          <w:rFonts w:hint="default"/>
        </w:rPr>
      </w:lvl>
    </w:lvlOverride>
    <w:lvlOverride w:ilvl="3">
      <w:lvl w:ilvl="3">
        <w:start w:val="1"/>
        <w:numFmt w:val="decimal"/>
        <w:pStyle w:val="Para1"/>
        <w:lvlText w:val="(%4)"/>
        <w:lvlJc w:val="left"/>
        <w:pPr>
          <w:tabs>
            <w:tab w:val="num" w:pos="720"/>
          </w:tabs>
          <w:ind w:left="720" w:hanging="720"/>
        </w:pPr>
        <w:rPr>
          <w:rFonts w:hint="default"/>
        </w:rPr>
      </w:lvl>
    </w:lvlOverride>
    <w:lvlOverride w:ilvl="4">
      <w:lvl w:ilvl="4">
        <w:start w:val="1"/>
        <w:numFmt w:val="lowerLetter"/>
        <w:pStyle w:val="Sub-paraa"/>
        <w:lvlText w:val="(%5)"/>
        <w:lvlJc w:val="left"/>
        <w:pPr>
          <w:tabs>
            <w:tab w:val="num" w:pos="1440"/>
          </w:tabs>
          <w:ind w:left="1440" w:hanging="720"/>
        </w:pPr>
        <w:rPr>
          <w:rFonts w:hint="default"/>
        </w:rPr>
      </w:lvl>
    </w:lvlOverride>
    <w:lvlOverride w:ilvl="5">
      <w:lvl w:ilvl="5">
        <w:start w:val="1"/>
        <w:numFmt w:val="lowerRoman"/>
        <w:pStyle w:val="Sub-parai"/>
        <w:lvlText w:val="(%6)"/>
        <w:lvlJc w:val="left"/>
        <w:pPr>
          <w:tabs>
            <w:tab w:val="num" w:pos="2160"/>
          </w:tabs>
          <w:ind w:left="2160" w:hanging="720"/>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Restart w:val="2"/>
        <w:lvlText w:val="%9."/>
        <w:lvlJc w:val="right"/>
        <w:pPr>
          <w:tabs>
            <w:tab w:val="num" w:pos="1584"/>
          </w:tabs>
          <w:ind w:left="1584" w:hanging="144"/>
        </w:pPr>
        <w:rPr>
          <w:rFonts w:hint="default"/>
        </w:rPr>
      </w:lvl>
    </w:lvlOverride>
  </w:num>
  <w:num w:numId="8">
    <w:abstractNumId w:val="1"/>
  </w:num>
  <w:num w:numId="9">
    <w:abstractNumId w:val="8"/>
  </w:num>
  <w:num w:numId="10">
    <w:abstractNumId w:val="9"/>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NZ"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o:colormru v:ext="edit" colors="#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39"/>
    <w:rsid w:val="000014BC"/>
    <w:rsid w:val="000102E7"/>
    <w:rsid w:val="000109CD"/>
    <w:rsid w:val="000116B8"/>
    <w:rsid w:val="00012D6A"/>
    <w:rsid w:val="00015293"/>
    <w:rsid w:val="00020EEB"/>
    <w:rsid w:val="00033CCC"/>
    <w:rsid w:val="000350B6"/>
    <w:rsid w:val="000363B3"/>
    <w:rsid w:val="00036932"/>
    <w:rsid w:val="00036C1B"/>
    <w:rsid w:val="00040B7A"/>
    <w:rsid w:val="00040F83"/>
    <w:rsid w:val="00041536"/>
    <w:rsid w:val="00043CD5"/>
    <w:rsid w:val="00044E4E"/>
    <w:rsid w:val="00046DDE"/>
    <w:rsid w:val="00051FE6"/>
    <w:rsid w:val="0005214C"/>
    <w:rsid w:val="00052570"/>
    <w:rsid w:val="00052C92"/>
    <w:rsid w:val="00052EDF"/>
    <w:rsid w:val="000536D7"/>
    <w:rsid w:val="00054E9A"/>
    <w:rsid w:val="000569A6"/>
    <w:rsid w:val="00061CF8"/>
    <w:rsid w:val="00062AC2"/>
    <w:rsid w:val="000634C5"/>
    <w:rsid w:val="00064913"/>
    <w:rsid w:val="00066ABD"/>
    <w:rsid w:val="00066B14"/>
    <w:rsid w:val="0007010B"/>
    <w:rsid w:val="000772EB"/>
    <w:rsid w:val="0008066A"/>
    <w:rsid w:val="00081E0A"/>
    <w:rsid w:val="00082B03"/>
    <w:rsid w:val="00084B95"/>
    <w:rsid w:val="00084CDE"/>
    <w:rsid w:val="00086905"/>
    <w:rsid w:val="00086913"/>
    <w:rsid w:val="000874DD"/>
    <w:rsid w:val="000901FF"/>
    <w:rsid w:val="00090D29"/>
    <w:rsid w:val="0009350A"/>
    <w:rsid w:val="00096230"/>
    <w:rsid w:val="000963E5"/>
    <w:rsid w:val="000A207B"/>
    <w:rsid w:val="000A562F"/>
    <w:rsid w:val="000A6467"/>
    <w:rsid w:val="000A668D"/>
    <w:rsid w:val="000B017F"/>
    <w:rsid w:val="000B222E"/>
    <w:rsid w:val="000B33D5"/>
    <w:rsid w:val="000B405F"/>
    <w:rsid w:val="000B623B"/>
    <w:rsid w:val="000C0AFF"/>
    <w:rsid w:val="000C0DA8"/>
    <w:rsid w:val="000C59A8"/>
    <w:rsid w:val="000C5E2B"/>
    <w:rsid w:val="000C7007"/>
    <w:rsid w:val="000D0CEC"/>
    <w:rsid w:val="000D0EC2"/>
    <w:rsid w:val="000D22C9"/>
    <w:rsid w:val="000D4F15"/>
    <w:rsid w:val="000E1EBF"/>
    <w:rsid w:val="000E2F28"/>
    <w:rsid w:val="000E2F60"/>
    <w:rsid w:val="000E3560"/>
    <w:rsid w:val="000E774E"/>
    <w:rsid w:val="000F0F5C"/>
    <w:rsid w:val="000F2C55"/>
    <w:rsid w:val="000F3710"/>
    <w:rsid w:val="000F5026"/>
    <w:rsid w:val="00104156"/>
    <w:rsid w:val="001176A2"/>
    <w:rsid w:val="00122817"/>
    <w:rsid w:val="00123A3A"/>
    <w:rsid w:val="0012453F"/>
    <w:rsid w:val="00124BC7"/>
    <w:rsid w:val="0013011B"/>
    <w:rsid w:val="00131A69"/>
    <w:rsid w:val="00132FB8"/>
    <w:rsid w:val="00133481"/>
    <w:rsid w:val="00137079"/>
    <w:rsid w:val="0014253C"/>
    <w:rsid w:val="00144A9D"/>
    <w:rsid w:val="00147F4C"/>
    <w:rsid w:val="00154177"/>
    <w:rsid w:val="0015425D"/>
    <w:rsid w:val="001610B2"/>
    <w:rsid w:val="0016158E"/>
    <w:rsid w:val="001744B5"/>
    <w:rsid w:val="001826AC"/>
    <w:rsid w:val="00184256"/>
    <w:rsid w:val="001847E2"/>
    <w:rsid w:val="00184B50"/>
    <w:rsid w:val="00184EBC"/>
    <w:rsid w:val="0018604A"/>
    <w:rsid w:val="00192B14"/>
    <w:rsid w:val="001933BD"/>
    <w:rsid w:val="00194E23"/>
    <w:rsid w:val="00196934"/>
    <w:rsid w:val="00196A0F"/>
    <w:rsid w:val="001A109A"/>
    <w:rsid w:val="001A2619"/>
    <w:rsid w:val="001A4CB2"/>
    <w:rsid w:val="001A5976"/>
    <w:rsid w:val="001A687E"/>
    <w:rsid w:val="001B01B0"/>
    <w:rsid w:val="001B0F02"/>
    <w:rsid w:val="001B268D"/>
    <w:rsid w:val="001C00A7"/>
    <w:rsid w:val="001C4B88"/>
    <w:rsid w:val="001D1456"/>
    <w:rsid w:val="001D155B"/>
    <w:rsid w:val="001D1B80"/>
    <w:rsid w:val="001D1BFF"/>
    <w:rsid w:val="001D1E37"/>
    <w:rsid w:val="001D2F2D"/>
    <w:rsid w:val="001D433C"/>
    <w:rsid w:val="001D505E"/>
    <w:rsid w:val="001D5489"/>
    <w:rsid w:val="001D6446"/>
    <w:rsid w:val="001D650E"/>
    <w:rsid w:val="001D68DF"/>
    <w:rsid w:val="001E1632"/>
    <w:rsid w:val="001E3114"/>
    <w:rsid w:val="001E556F"/>
    <w:rsid w:val="001F36B4"/>
    <w:rsid w:val="001F48BC"/>
    <w:rsid w:val="001F4F86"/>
    <w:rsid w:val="00201A05"/>
    <w:rsid w:val="00202A59"/>
    <w:rsid w:val="0020411A"/>
    <w:rsid w:val="002063B1"/>
    <w:rsid w:val="0021050E"/>
    <w:rsid w:val="00211351"/>
    <w:rsid w:val="002150B3"/>
    <w:rsid w:val="00220210"/>
    <w:rsid w:val="0022366B"/>
    <w:rsid w:val="00226071"/>
    <w:rsid w:val="00226542"/>
    <w:rsid w:val="00226A74"/>
    <w:rsid w:val="002274E2"/>
    <w:rsid w:val="00230110"/>
    <w:rsid w:val="00232CCA"/>
    <w:rsid w:val="00234A04"/>
    <w:rsid w:val="0023690E"/>
    <w:rsid w:val="00236A1F"/>
    <w:rsid w:val="00243997"/>
    <w:rsid w:val="002443A2"/>
    <w:rsid w:val="00245F64"/>
    <w:rsid w:val="002466B5"/>
    <w:rsid w:val="00246899"/>
    <w:rsid w:val="00246E0E"/>
    <w:rsid w:val="00246EA3"/>
    <w:rsid w:val="002474C8"/>
    <w:rsid w:val="00247655"/>
    <w:rsid w:val="00250049"/>
    <w:rsid w:val="002529D7"/>
    <w:rsid w:val="002532D9"/>
    <w:rsid w:val="00255476"/>
    <w:rsid w:val="00255FB8"/>
    <w:rsid w:val="00256088"/>
    <w:rsid w:val="00256630"/>
    <w:rsid w:val="00260F5E"/>
    <w:rsid w:val="0026595D"/>
    <w:rsid w:val="00265D27"/>
    <w:rsid w:val="002660D0"/>
    <w:rsid w:val="00266636"/>
    <w:rsid w:val="00267BC0"/>
    <w:rsid w:val="0027095D"/>
    <w:rsid w:val="00270E5A"/>
    <w:rsid w:val="002713E5"/>
    <w:rsid w:val="002715FB"/>
    <w:rsid w:val="00273A1A"/>
    <w:rsid w:val="002744AF"/>
    <w:rsid w:val="002764B2"/>
    <w:rsid w:val="00277199"/>
    <w:rsid w:val="00281F90"/>
    <w:rsid w:val="00284317"/>
    <w:rsid w:val="00284A34"/>
    <w:rsid w:val="0028606A"/>
    <w:rsid w:val="00286857"/>
    <w:rsid w:val="0029094E"/>
    <w:rsid w:val="00291328"/>
    <w:rsid w:val="00293DB4"/>
    <w:rsid w:val="00296900"/>
    <w:rsid w:val="002A09C6"/>
    <w:rsid w:val="002A0A71"/>
    <w:rsid w:val="002A4F09"/>
    <w:rsid w:val="002A7834"/>
    <w:rsid w:val="002A7A91"/>
    <w:rsid w:val="002B1253"/>
    <w:rsid w:val="002B32BC"/>
    <w:rsid w:val="002B3E39"/>
    <w:rsid w:val="002B452F"/>
    <w:rsid w:val="002B4A69"/>
    <w:rsid w:val="002B6D95"/>
    <w:rsid w:val="002C131D"/>
    <w:rsid w:val="002C3162"/>
    <w:rsid w:val="002C3B83"/>
    <w:rsid w:val="002C479A"/>
    <w:rsid w:val="002C54E6"/>
    <w:rsid w:val="002D076A"/>
    <w:rsid w:val="002D520F"/>
    <w:rsid w:val="002D533D"/>
    <w:rsid w:val="002D61BC"/>
    <w:rsid w:val="002E51AB"/>
    <w:rsid w:val="002E66BF"/>
    <w:rsid w:val="002F2228"/>
    <w:rsid w:val="002F374F"/>
    <w:rsid w:val="002F40AF"/>
    <w:rsid w:val="002F5F6E"/>
    <w:rsid w:val="002F6436"/>
    <w:rsid w:val="002F6DFD"/>
    <w:rsid w:val="002F7041"/>
    <w:rsid w:val="002F7629"/>
    <w:rsid w:val="003023D2"/>
    <w:rsid w:val="00302D8E"/>
    <w:rsid w:val="0030434D"/>
    <w:rsid w:val="00305ED0"/>
    <w:rsid w:val="0030719B"/>
    <w:rsid w:val="0031002E"/>
    <w:rsid w:val="00310241"/>
    <w:rsid w:val="00312C21"/>
    <w:rsid w:val="003130F7"/>
    <w:rsid w:val="00315DC2"/>
    <w:rsid w:val="00315ED1"/>
    <w:rsid w:val="00317597"/>
    <w:rsid w:val="00323BD5"/>
    <w:rsid w:val="00323F06"/>
    <w:rsid w:val="00327B31"/>
    <w:rsid w:val="00327E86"/>
    <w:rsid w:val="00330317"/>
    <w:rsid w:val="00330607"/>
    <w:rsid w:val="00332697"/>
    <w:rsid w:val="00333445"/>
    <w:rsid w:val="003403AC"/>
    <w:rsid w:val="00342039"/>
    <w:rsid w:val="00342456"/>
    <w:rsid w:val="003444E0"/>
    <w:rsid w:val="00344957"/>
    <w:rsid w:val="003503FB"/>
    <w:rsid w:val="00351538"/>
    <w:rsid w:val="0035230A"/>
    <w:rsid w:val="00352BC2"/>
    <w:rsid w:val="003578E7"/>
    <w:rsid w:val="00364BCE"/>
    <w:rsid w:val="00364C83"/>
    <w:rsid w:val="003663D2"/>
    <w:rsid w:val="003675CA"/>
    <w:rsid w:val="00371720"/>
    <w:rsid w:val="003722FF"/>
    <w:rsid w:val="0037283C"/>
    <w:rsid w:val="00372ECE"/>
    <w:rsid w:val="00374D1C"/>
    <w:rsid w:val="00377B98"/>
    <w:rsid w:val="003805F4"/>
    <w:rsid w:val="00381839"/>
    <w:rsid w:val="003819B3"/>
    <w:rsid w:val="00382664"/>
    <w:rsid w:val="003828F5"/>
    <w:rsid w:val="00382951"/>
    <w:rsid w:val="00387025"/>
    <w:rsid w:val="00387FA4"/>
    <w:rsid w:val="0039488F"/>
    <w:rsid w:val="00394DCA"/>
    <w:rsid w:val="00395008"/>
    <w:rsid w:val="00395C3A"/>
    <w:rsid w:val="003A046C"/>
    <w:rsid w:val="003A10ED"/>
    <w:rsid w:val="003B2972"/>
    <w:rsid w:val="003B39D0"/>
    <w:rsid w:val="003B5FD4"/>
    <w:rsid w:val="003B6234"/>
    <w:rsid w:val="003B6AF6"/>
    <w:rsid w:val="003C0746"/>
    <w:rsid w:val="003C1706"/>
    <w:rsid w:val="003C28EB"/>
    <w:rsid w:val="003C2F63"/>
    <w:rsid w:val="003D00FD"/>
    <w:rsid w:val="003D4F71"/>
    <w:rsid w:val="003D6081"/>
    <w:rsid w:val="003D638E"/>
    <w:rsid w:val="003D7292"/>
    <w:rsid w:val="003D777F"/>
    <w:rsid w:val="003D7905"/>
    <w:rsid w:val="003D7922"/>
    <w:rsid w:val="003E0F34"/>
    <w:rsid w:val="003E1FDD"/>
    <w:rsid w:val="003E2C82"/>
    <w:rsid w:val="003E3FD7"/>
    <w:rsid w:val="003F0C7F"/>
    <w:rsid w:val="0040017D"/>
    <w:rsid w:val="00403BFA"/>
    <w:rsid w:val="004046B8"/>
    <w:rsid w:val="00404C50"/>
    <w:rsid w:val="00406B9E"/>
    <w:rsid w:val="00407B18"/>
    <w:rsid w:val="00407CA0"/>
    <w:rsid w:val="00407D54"/>
    <w:rsid w:val="00410DF5"/>
    <w:rsid w:val="0041199E"/>
    <w:rsid w:val="00412592"/>
    <w:rsid w:val="00413375"/>
    <w:rsid w:val="004176BC"/>
    <w:rsid w:val="0042052E"/>
    <w:rsid w:val="00420742"/>
    <w:rsid w:val="00420BAA"/>
    <w:rsid w:val="004213B5"/>
    <w:rsid w:val="0042165E"/>
    <w:rsid w:val="00422456"/>
    <w:rsid w:val="0042306E"/>
    <w:rsid w:val="00423AD4"/>
    <w:rsid w:val="00425012"/>
    <w:rsid w:val="004260B2"/>
    <w:rsid w:val="0042671D"/>
    <w:rsid w:val="00427866"/>
    <w:rsid w:val="00431AC2"/>
    <w:rsid w:val="00431C08"/>
    <w:rsid w:val="00434230"/>
    <w:rsid w:val="004361DE"/>
    <w:rsid w:val="0044005B"/>
    <w:rsid w:val="00441B9D"/>
    <w:rsid w:val="00444AD8"/>
    <w:rsid w:val="00445DD4"/>
    <w:rsid w:val="00446722"/>
    <w:rsid w:val="00447CC1"/>
    <w:rsid w:val="00453B39"/>
    <w:rsid w:val="004546B5"/>
    <w:rsid w:val="00460192"/>
    <w:rsid w:val="0046164A"/>
    <w:rsid w:val="00462425"/>
    <w:rsid w:val="00462ED9"/>
    <w:rsid w:val="004644CC"/>
    <w:rsid w:val="004647A0"/>
    <w:rsid w:val="00472322"/>
    <w:rsid w:val="00474E03"/>
    <w:rsid w:val="00475543"/>
    <w:rsid w:val="00475A4A"/>
    <w:rsid w:val="00476D02"/>
    <w:rsid w:val="00480039"/>
    <w:rsid w:val="00480194"/>
    <w:rsid w:val="004844CB"/>
    <w:rsid w:val="00487965"/>
    <w:rsid w:val="004932F0"/>
    <w:rsid w:val="004939DC"/>
    <w:rsid w:val="004943D0"/>
    <w:rsid w:val="004949F4"/>
    <w:rsid w:val="00495ACD"/>
    <w:rsid w:val="004A1D2F"/>
    <w:rsid w:val="004A46A5"/>
    <w:rsid w:val="004A4F23"/>
    <w:rsid w:val="004B2332"/>
    <w:rsid w:val="004B3046"/>
    <w:rsid w:val="004B65B3"/>
    <w:rsid w:val="004B68CC"/>
    <w:rsid w:val="004B7469"/>
    <w:rsid w:val="004C3A2A"/>
    <w:rsid w:val="004C3C35"/>
    <w:rsid w:val="004C45ED"/>
    <w:rsid w:val="004C7A2E"/>
    <w:rsid w:val="004D060E"/>
    <w:rsid w:val="004D60AB"/>
    <w:rsid w:val="004E1753"/>
    <w:rsid w:val="004E3902"/>
    <w:rsid w:val="004E4BF4"/>
    <w:rsid w:val="004E67DF"/>
    <w:rsid w:val="004E6899"/>
    <w:rsid w:val="004E70B7"/>
    <w:rsid w:val="004F2012"/>
    <w:rsid w:val="004F26BD"/>
    <w:rsid w:val="004F7505"/>
    <w:rsid w:val="004F773B"/>
    <w:rsid w:val="005002D0"/>
    <w:rsid w:val="00501751"/>
    <w:rsid w:val="00502F54"/>
    <w:rsid w:val="0050341E"/>
    <w:rsid w:val="00506532"/>
    <w:rsid w:val="00506B99"/>
    <w:rsid w:val="00506C11"/>
    <w:rsid w:val="005073B6"/>
    <w:rsid w:val="0051017A"/>
    <w:rsid w:val="0051518C"/>
    <w:rsid w:val="00515300"/>
    <w:rsid w:val="00515BB7"/>
    <w:rsid w:val="00517E40"/>
    <w:rsid w:val="005210A0"/>
    <w:rsid w:val="00524716"/>
    <w:rsid w:val="00524A6F"/>
    <w:rsid w:val="00525643"/>
    <w:rsid w:val="00530D71"/>
    <w:rsid w:val="0053131A"/>
    <w:rsid w:val="00533BA7"/>
    <w:rsid w:val="00537BC0"/>
    <w:rsid w:val="00542AE4"/>
    <w:rsid w:val="0054411E"/>
    <w:rsid w:val="00544B1D"/>
    <w:rsid w:val="0054540A"/>
    <w:rsid w:val="00545BA2"/>
    <w:rsid w:val="00547247"/>
    <w:rsid w:val="005514C6"/>
    <w:rsid w:val="005542A2"/>
    <w:rsid w:val="00554C5F"/>
    <w:rsid w:val="0055609F"/>
    <w:rsid w:val="00556E37"/>
    <w:rsid w:val="0056089F"/>
    <w:rsid w:val="005615DB"/>
    <w:rsid w:val="005616B8"/>
    <w:rsid w:val="00562801"/>
    <w:rsid w:val="00565E54"/>
    <w:rsid w:val="00566A3E"/>
    <w:rsid w:val="00567445"/>
    <w:rsid w:val="00570075"/>
    <w:rsid w:val="005700E2"/>
    <w:rsid w:val="0057059E"/>
    <w:rsid w:val="005716FF"/>
    <w:rsid w:val="005717DC"/>
    <w:rsid w:val="0057382C"/>
    <w:rsid w:val="00575D5F"/>
    <w:rsid w:val="00580C70"/>
    <w:rsid w:val="00580DC8"/>
    <w:rsid w:val="00581ED1"/>
    <w:rsid w:val="005829FB"/>
    <w:rsid w:val="0058372C"/>
    <w:rsid w:val="00584C25"/>
    <w:rsid w:val="00586182"/>
    <w:rsid w:val="00587EEE"/>
    <w:rsid w:val="0059322E"/>
    <w:rsid w:val="00593A77"/>
    <w:rsid w:val="00594F31"/>
    <w:rsid w:val="00595396"/>
    <w:rsid w:val="005976C7"/>
    <w:rsid w:val="005A239E"/>
    <w:rsid w:val="005A32C3"/>
    <w:rsid w:val="005A3347"/>
    <w:rsid w:val="005A66ED"/>
    <w:rsid w:val="005A6E4D"/>
    <w:rsid w:val="005B3312"/>
    <w:rsid w:val="005B3D66"/>
    <w:rsid w:val="005B4EA3"/>
    <w:rsid w:val="005B52F8"/>
    <w:rsid w:val="005B5C9F"/>
    <w:rsid w:val="005C2068"/>
    <w:rsid w:val="005C247B"/>
    <w:rsid w:val="005C2F0B"/>
    <w:rsid w:val="005C5000"/>
    <w:rsid w:val="005C5488"/>
    <w:rsid w:val="005C696A"/>
    <w:rsid w:val="005D1E9C"/>
    <w:rsid w:val="005D25CF"/>
    <w:rsid w:val="005D38B7"/>
    <w:rsid w:val="005D483A"/>
    <w:rsid w:val="005D4C00"/>
    <w:rsid w:val="005D5DF2"/>
    <w:rsid w:val="005D6851"/>
    <w:rsid w:val="005D7764"/>
    <w:rsid w:val="005E3439"/>
    <w:rsid w:val="005E5231"/>
    <w:rsid w:val="005E5DDE"/>
    <w:rsid w:val="005F0A18"/>
    <w:rsid w:val="005F1E2A"/>
    <w:rsid w:val="005F1F86"/>
    <w:rsid w:val="005F5FD3"/>
    <w:rsid w:val="005F6B65"/>
    <w:rsid w:val="005F77DD"/>
    <w:rsid w:val="00600336"/>
    <w:rsid w:val="006030A9"/>
    <w:rsid w:val="00604F93"/>
    <w:rsid w:val="006052D4"/>
    <w:rsid w:val="006069C4"/>
    <w:rsid w:val="006122D7"/>
    <w:rsid w:val="0061463C"/>
    <w:rsid w:val="00622547"/>
    <w:rsid w:val="00622E5F"/>
    <w:rsid w:val="00626827"/>
    <w:rsid w:val="00627A57"/>
    <w:rsid w:val="00630CD5"/>
    <w:rsid w:val="006345E3"/>
    <w:rsid w:val="006351C2"/>
    <w:rsid w:val="006364C5"/>
    <w:rsid w:val="00636536"/>
    <w:rsid w:val="0064086E"/>
    <w:rsid w:val="006423A7"/>
    <w:rsid w:val="006432EF"/>
    <w:rsid w:val="006434DF"/>
    <w:rsid w:val="00644261"/>
    <w:rsid w:val="00646EEE"/>
    <w:rsid w:val="0064733F"/>
    <w:rsid w:val="00647E0C"/>
    <w:rsid w:val="006508B8"/>
    <w:rsid w:val="00651C58"/>
    <w:rsid w:val="006533D4"/>
    <w:rsid w:val="006559E8"/>
    <w:rsid w:val="00660408"/>
    <w:rsid w:val="0066044C"/>
    <w:rsid w:val="006614DC"/>
    <w:rsid w:val="00661E05"/>
    <w:rsid w:val="00663027"/>
    <w:rsid w:val="00665F81"/>
    <w:rsid w:val="00666A12"/>
    <w:rsid w:val="00672BCA"/>
    <w:rsid w:val="00681A31"/>
    <w:rsid w:val="00683487"/>
    <w:rsid w:val="006852F0"/>
    <w:rsid w:val="00686B20"/>
    <w:rsid w:val="0069585B"/>
    <w:rsid w:val="00695EA4"/>
    <w:rsid w:val="006A0D5A"/>
    <w:rsid w:val="006A0E2C"/>
    <w:rsid w:val="006A2C8D"/>
    <w:rsid w:val="006A2DD8"/>
    <w:rsid w:val="006A3FCA"/>
    <w:rsid w:val="006A624D"/>
    <w:rsid w:val="006A63B5"/>
    <w:rsid w:val="006B0A1F"/>
    <w:rsid w:val="006B3348"/>
    <w:rsid w:val="006B3849"/>
    <w:rsid w:val="006B4116"/>
    <w:rsid w:val="006B6BBC"/>
    <w:rsid w:val="006C0697"/>
    <w:rsid w:val="006C142C"/>
    <w:rsid w:val="006C2682"/>
    <w:rsid w:val="006C2BDA"/>
    <w:rsid w:val="006C3948"/>
    <w:rsid w:val="006C5313"/>
    <w:rsid w:val="006C6E24"/>
    <w:rsid w:val="006C76D2"/>
    <w:rsid w:val="006D63DA"/>
    <w:rsid w:val="006D6C65"/>
    <w:rsid w:val="006E0934"/>
    <w:rsid w:val="006E130A"/>
    <w:rsid w:val="006E2E8E"/>
    <w:rsid w:val="006E4308"/>
    <w:rsid w:val="006E6C75"/>
    <w:rsid w:val="006F073D"/>
    <w:rsid w:val="006F3A8F"/>
    <w:rsid w:val="006F4E29"/>
    <w:rsid w:val="006F5316"/>
    <w:rsid w:val="006F7232"/>
    <w:rsid w:val="006F7BF8"/>
    <w:rsid w:val="0070063A"/>
    <w:rsid w:val="007023E8"/>
    <w:rsid w:val="00703CDD"/>
    <w:rsid w:val="00704E76"/>
    <w:rsid w:val="00706435"/>
    <w:rsid w:val="00707E40"/>
    <w:rsid w:val="00711E3F"/>
    <w:rsid w:val="00712906"/>
    <w:rsid w:val="00714DE7"/>
    <w:rsid w:val="00715774"/>
    <w:rsid w:val="00715C1C"/>
    <w:rsid w:val="007176DA"/>
    <w:rsid w:val="00722F7F"/>
    <w:rsid w:val="00723055"/>
    <w:rsid w:val="00726A2D"/>
    <w:rsid w:val="00732504"/>
    <w:rsid w:val="00732780"/>
    <w:rsid w:val="007328CB"/>
    <w:rsid w:val="007332D1"/>
    <w:rsid w:val="00734D90"/>
    <w:rsid w:val="0073623A"/>
    <w:rsid w:val="00736827"/>
    <w:rsid w:val="00737A9C"/>
    <w:rsid w:val="0074210D"/>
    <w:rsid w:val="00742ECE"/>
    <w:rsid w:val="0074664F"/>
    <w:rsid w:val="007506FF"/>
    <w:rsid w:val="00750A5F"/>
    <w:rsid w:val="00750C2B"/>
    <w:rsid w:val="00751167"/>
    <w:rsid w:val="0075255A"/>
    <w:rsid w:val="0075672C"/>
    <w:rsid w:val="00760A7F"/>
    <w:rsid w:val="00762128"/>
    <w:rsid w:val="00762F49"/>
    <w:rsid w:val="00766B42"/>
    <w:rsid w:val="0076788C"/>
    <w:rsid w:val="00771586"/>
    <w:rsid w:val="00774F92"/>
    <w:rsid w:val="0077611C"/>
    <w:rsid w:val="00776814"/>
    <w:rsid w:val="00776A6B"/>
    <w:rsid w:val="00777543"/>
    <w:rsid w:val="00777A96"/>
    <w:rsid w:val="00777AAD"/>
    <w:rsid w:val="007829BF"/>
    <w:rsid w:val="007829F5"/>
    <w:rsid w:val="00782B5C"/>
    <w:rsid w:val="00783083"/>
    <w:rsid w:val="00784547"/>
    <w:rsid w:val="00787E4A"/>
    <w:rsid w:val="0079271C"/>
    <w:rsid w:val="007951D2"/>
    <w:rsid w:val="007960F5"/>
    <w:rsid w:val="0079720A"/>
    <w:rsid w:val="00797A0C"/>
    <w:rsid w:val="007A04EF"/>
    <w:rsid w:val="007A5D9D"/>
    <w:rsid w:val="007A65BF"/>
    <w:rsid w:val="007A7208"/>
    <w:rsid w:val="007B1FC9"/>
    <w:rsid w:val="007B2DD8"/>
    <w:rsid w:val="007B31A3"/>
    <w:rsid w:val="007B5400"/>
    <w:rsid w:val="007B65A8"/>
    <w:rsid w:val="007C4A48"/>
    <w:rsid w:val="007C662F"/>
    <w:rsid w:val="007D099A"/>
    <w:rsid w:val="007D24D7"/>
    <w:rsid w:val="007D3676"/>
    <w:rsid w:val="007D384E"/>
    <w:rsid w:val="007D3AB3"/>
    <w:rsid w:val="007D7FF7"/>
    <w:rsid w:val="007E09D7"/>
    <w:rsid w:val="007E1089"/>
    <w:rsid w:val="007E3875"/>
    <w:rsid w:val="007E4056"/>
    <w:rsid w:val="007E4319"/>
    <w:rsid w:val="007E4350"/>
    <w:rsid w:val="007F4C84"/>
    <w:rsid w:val="0080011A"/>
    <w:rsid w:val="008014F2"/>
    <w:rsid w:val="008038E7"/>
    <w:rsid w:val="0080417A"/>
    <w:rsid w:val="008066AC"/>
    <w:rsid w:val="008076A2"/>
    <w:rsid w:val="00813485"/>
    <w:rsid w:val="00817A4D"/>
    <w:rsid w:val="00820B7A"/>
    <w:rsid w:val="0082416E"/>
    <w:rsid w:val="0082441D"/>
    <w:rsid w:val="008244F0"/>
    <w:rsid w:val="008259FF"/>
    <w:rsid w:val="0082605D"/>
    <w:rsid w:val="008310E9"/>
    <w:rsid w:val="0084141A"/>
    <w:rsid w:val="00847FF1"/>
    <w:rsid w:val="00850476"/>
    <w:rsid w:val="0085060B"/>
    <w:rsid w:val="00855C22"/>
    <w:rsid w:val="00856175"/>
    <w:rsid w:val="00856B49"/>
    <w:rsid w:val="008571A9"/>
    <w:rsid w:val="00857B2F"/>
    <w:rsid w:val="00862D2D"/>
    <w:rsid w:val="0086507E"/>
    <w:rsid w:val="00870009"/>
    <w:rsid w:val="00870228"/>
    <w:rsid w:val="008712C8"/>
    <w:rsid w:val="008713AC"/>
    <w:rsid w:val="008731CD"/>
    <w:rsid w:val="00874953"/>
    <w:rsid w:val="008756E5"/>
    <w:rsid w:val="008831ED"/>
    <w:rsid w:val="00883285"/>
    <w:rsid w:val="0088451A"/>
    <w:rsid w:val="00886F8E"/>
    <w:rsid w:val="00892024"/>
    <w:rsid w:val="00893917"/>
    <w:rsid w:val="00896002"/>
    <w:rsid w:val="00896CFC"/>
    <w:rsid w:val="008979BF"/>
    <w:rsid w:val="00897D28"/>
    <w:rsid w:val="008A3845"/>
    <w:rsid w:val="008A49DF"/>
    <w:rsid w:val="008A5209"/>
    <w:rsid w:val="008A5601"/>
    <w:rsid w:val="008A5809"/>
    <w:rsid w:val="008A62F1"/>
    <w:rsid w:val="008A779A"/>
    <w:rsid w:val="008B3F87"/>
    <w:rsid w:val="008B7256"/>
    <w:rsid w:val="008B7864"/>
    <w:rsid w:val="008C0E1A"/>
    <w:rsid w:val="008C285E"/>
    <w:rsid w:val="008C3429"/>
    <w:rsid w:val="008C5D46"/>
    <w:rsid w:val="008C620B"/>
    <w:rsid w:val="008C76C2"/>
    <w:rsid w:val="008D077C"/>
    <w:rsid w:val="008D0AA0"/>
    <w:rsid w:val="008D1689"/>
    <w:rsid w:val="008D3BBC"/>
    <w:rsid w:val="008D4793"/>
    <w:rsid w:val="008D6236"/>
    <w:rsid w:val="008E0025"/>
    <w:rsid w:val="008E1ED5"/>
    <w:rsid w:val="008E2785"/>
    <w:rsid w:val="008E602E"/>
    <w:rsid w:val="008E6DD4"/>
    <w:rsid w:val="008F3296"/>
    <w:rsid w:val="008F33FC"/>
    <w:rsid w:val="008F3A4B"/>
    <w:rsid w:val="008F4077"/>
    <w:rsid w:val="008F48FE"/>
    <w:rsid w:val="00901FA4"/>
    <w:rsid w:val="00901FDB"/>
    <w:rsid w:val="009023BA"/>
    <w:rsid w:val="0090268D"/>
    <w:rsid w:val="009032E5"/>
    <w:rsid w:val="00903CC7"/>
    <w:rsid w:val="0090421E"/>
    <w:rsid w:val="0090529A"/>
    <w:rsid w:val="00907097"/>
    <w:rsid w:val="0091238C"/>
    <w:rsid w:val="0091470E"/>
    <w:rsid w:val="0092348D"/>
    <w:rsid w:val="00924248"/>
    <w:rsid w:val="009263DD"/>
    <w:rsid w:val="00926F7D"/>
    <w:rsid w:val="00927412"/>
    <w:rsid w:val="00932F21"/>
    <w:rsid w:val="00933F9F"/>
    <w:rsid w:val="009409BF"/>
    <w:rsid w:val="0094122A"/>
    <w:rsid w:val="0094390E"/>
    <w:rsid w:val="00944E9B"/>
    <w:rsid w:val="00950705"/>
    <w:rsid w:val="00951F21"/>
    <w:rsid w:val="009532DD"/>
    <w:rsid w:val="009547A0"/>
    <w:rsid w:val="00956036"/>
    <w:rsid w:val="00960BB5"/>
    <w:rsid w:val="0096211C"/>
    <w:rsid w:val="00963BB1"/>
    <w:rsid w:val="009648AD"/>
    <w:rsid w:val="00965A66"/>
    <w:rsid w:val="009662CD"/>
    <w:rsid w:val="00967FBF"/>
    <w:rsid w:val="009736C7"/>
    <w:rsid w:val="00974415"/>
    <w:rsid w:val="00974F26"/>
    <w:rsid w:val="00983846"/>
    <w:rsid w:val="0098466A"/>
    <w:rsid w:val="00985BA7"/>
    <w:rsid w:val="0098611B"/>
    <w:rsid w:val="009906EC"/>
    <w:rsid w:val="00993BF3"/>
    <w:rsid w:val="00996D05"/>
    <w:rsid w:val="00996E44"/>
    <w:rsid w:val="009A2B24"/>
    <w:rsid w:val="009A3030"/>
    <w:rsid w:val="009A4843"/>
    <w:rsid w:val="009A4945"/>
    <w:rsid w:val="009A4B4F"/>
    <w:rsid w:val="009A6CF4"/>
    <w:rsid w:val="009A7A67"/>
    <w:rsid w:val="009B17FF"/>
    <w:rsid w:val="009B1B76"/>
    <w:rsid w:val="009B3CE8"/>
    <w:rsid w:val="009B5A28"/>
    <w:rsid w:val="009B5D5F"/>
    <w:rsid w:val="009B5FAA"/>
    <w:rsid w:val="009B7956"/>
    <w:rsid w:val="009C085B"/>
    <w:rsid w:val="009C0CDD"/>
    <w:rsid w:val="009C2F5F"/>
    <w:rsid w:val="009C31E4"/>
    <w:rsid w:val="009C4841"/>
    <w:rsid w:val="009C50A1"/>
    <w:rsid w:val="009C6C55"/>
    <w:rsid w:val="009C7960"/>
    <w:rsid w:val="009D1077"/>
    <w:rsid w:val="009D2909"/>
    <w:rsid w:val="009D30E7"/>
    <w:rsid w:val="009D3B13"/>
    <w:rsid w:val="009D4FD8"/>
    <w:rsid w:val="009D7B41"/>
    <w:rsid w:val="009E0ABE"/>
    <w:rsid w:val="009E65F4"/>
    <w:rsid w:val="009E7C5A"/>
    <w:rsid w:val="009F2557"/>
    <w:rsid w:val="009F2D0D"/>
    <w:rsid w:val="00A01C80"/>
    <w:rsid w:val="00A0464A"/>
    <w:rsid w:val="00A049C5"/>
    <w:rsid w:val="00A05819"/>
    <w:rsid w:val="00A13D85"/>
    <w:rsid w:val="00A14960"/>
    <w:rsid w:val="00A14CE0"/>
    <w:rsid w:val="00A155EB"/>
    <w:rsid w:val="00A20EEE"/>
    <w:rsid w:val="00A224B1"/>
    <w:rsid w:val="00A239DC"/>
    <w:rsid w:val="00A25BB5"/>
    <w:rsid w:val="00A2687D"/>
    <w:rsid w:val="00A27253"/>
    <w:rsid w:val="00A272EC"/>
    <w:rsid w:val="00A328C7"/>
    <w:rsid w:val="00A32E3D"/>
    <w:rsid w:val="00A346DA"/>
    <w:rsid w:val="00A40CB2"/>
    <w:rsid w:val="00A40DF2"/>
    <w:rsid w:val="00A446E0"/>
    <w:rsid w:val="00A4763A"/>
    <w:rsid w:val="00A476EF"/>
    <w:rsid w:val="00A5091C"/>
    <w:rsid w:val="00A5340A"/>
    <w:rsid w:val="00A540C8"/>
    <w:rsid w:val="00A5472F"/>
    <w:rsid w:val="00A54F8E"/>
    <w:rsid w:val="00A557A8"/>
    <w:rsid w:val="00A5790D"/>
    <w:rsid w:val="00A57AA9"/>
    <w:rsid w:val="00A63F0A"/>
    <w:rsid w:val="00A67547"/>
    <w:rsid w:val="00A677F5"/>
    <w:rsid w:val="00A719CD"/>
    <w:rsid w:val="00A7577B"/>
    <w:rsid w:val="00A7770C"/>
    <w:rsid w:val="00A81E0B"/>
    <w:rsid w:val="00A850A7"/>
    <w:rsid w:val="00A856E2"/>
    <w:rsid w:val="00A86DAF"/>
    <w:rsid w:val="00A87797"/>
    <w:rsid w:val="00A93498"/>
    <w:rsid w:val="00A93836"/>
    <w:rsid w:val="00A94384"/>
    <w:rsid w:val="00A94449"/>
    <w:rsid w:val="00A95306"/>
    <w:rsid w:val="00A95941"/>
    <w:rsid w:val="00A95D0F"/>
    <w:rsid w:val="00A969D3"/>
    <w:rsid w:val="00A974B2"/>
    <w:rsid w:val="00A97AA3"/>
    <w:rsid w:val="00A97E69"/>
    <w:rsid w:val="00AA33E6"/>
    <w:rsid w:val="00AA436F"/>
    <w:rsid w:val="00AA67F2"/>
    <w:rsid w:val="00AB097A"/>
    <w:rsid w:val="00AB1C7F"/>
    <w:rsid w:val="00AB2C0C"/>
    <w:rsid w:val="00AB3A5E"/>
    <w:rsid w:val="00AB3D67"/>
    <w:rsid w:val="00AB4E82"/>
    <w:rsid w:val="00AB51BD"/>
    <w:rsid w:val="00AB5E2F"/>
    <w:rsid w:val="00AB65F6"/>
    <w:rsid w:val="00AB776F"/>
    <w:rsid w:val="00AC31A9"/>
    <w:rsid w:val="00AC339F"/>
    <w:rsid w:val="00AC42BF"/>
    <w:rsid w:val="00AC5EF5"/>
    <w:rsid w:val="00AC6C91"/>
    <w:rsid w:val="00AC7325"/>
    <w:rsid w:val="00AD1576"/>
    <w:rsid w:val="00AD5D12"/>
    <w:rsid w:val="00AD7D2B"/>
    <w:rsid w:val="00AE1AF0"/>
    <w:rsid w:val="00AE3B0C"/>
    <w:rsid w:val="00AE5834"/>
    <w:rsid w:val="00AE6D1D"/>
    <w:rsid w:val="00AE7FBD"/>
    <w:rsid w:val="00AF26FD"/>
    <w:rsid w:val="00B05656"/>
    <w:rsid w:val="00B05B59"/>
    <w:rsid w:val="00B066AF"/>
    <w:rsid w:val="00B10BCE"/>
    <w:rsid w:val="00B11EC6"/>
    <w:rsid w:val="00B12C64"/>
    <w:rsid w:val="00B1655D"/>
    <w:rsid w:val="00B16ACC"/>
    <w:rsid w:val="00B20728"/>
    <w:rsid w:val="00B20EC2"/>
    <w:rsid w:val="00B26227"/>
    <w:rsid w:val="00B26F04"/>
    <w:rsid w:val="00B277A6"/>
    <w:rsid w:val="00B33415"/>
    <w:rsid w:val="00B338FC"/>
    <w:rsid w:val="00B34EA0"/>
    <w:rsid w:val="00B35590"/>
    <w:rsid w:val="00B35D21"/>
    <w:rsid w:val="00B3668D"/>
    <w:rsid w:val="00B37664"/>
    <w:rsid w:val="00B37E08"/>
    <w:rsid w:val="00B418F2"/>
    <w:rsid w:val="00B43BC5"/>
    <w:rsid w:val="00B43E1C"/>
    <w:rsid w:val="00B45319"/>
    <w:rsid w:val="00B47C09"/>
    <w:rsid w:val="00B50063"/>
    <w:rsid w:val="00B5034E"/>
    <w:rsid w:val="00B50EE9"/>
    <w:rsid w:val="00B552D8"/>
    <w:rsid w:val="00B55547"/>
    <w:rsid w:val="00B617AA"/>
    <w:rsid w:val="00B61A39"/>
    <w:rsid w:val="00B67A3C"/>
    <w:rsid w:val="00B7354C"/>
    <w:rsid w:val="00B7446F"/>
    <w:rsid w:val="00B7595A"/>
    <w:rsid w:val="00B80B71"/>
    <w:rsid w:val="00B84EE7"/>
    <w:rsid w:val="00B913DB"/>
    <w:rsid w:val="00B920B5"/>
    <w:rsid w:val="00B92604"/>
    <w:rsid w:val="00BA3DDE"/>
    <w:rsid w:val="00BA5738"/>
    <w:rsid w:val="00BB3802"/>
    <w:rsid w:val="00BB38C8"/>
    <w:rsid w:val="00BB5908"/>
    <w:rsid w:val="00BC1AB6"/>
    <w:rsid w:val="00BC1D22"/>
    <w:rsid w:val="00BC40E0"/>
    <w:rsid w:val="00BD0C89"/>
    <w:rsid w:val="00BD0CAF"/>
    <w:rsid w:val="00BD1BA9"/>
    <w:rsid w:val="00BD2377"/>
    <w:rsid w:val="00BD27E3"/>
    <w:rsid w:val="00BD67E4"/>
    <w:rsid w:val="00BE16E3"/>
    <w:rsid w:val="00BE2779"/>
    <w:rsid w:val="00BE4B32"/>
    <w:rsid w:val="00BE651B"/>
    <w:rsid w:val="00BE6CE5"/>
    <w:rsid w:val="00BF4FB0"/>
    <w:rsid w:val="00BF6698"/>
    <w:rsid w:val="00BF6E4C"/>
    <w:rsid w:val="00BF7873"/>
    <w:rsid w:val="00C005F6"/>
    <w:rsid w:val="00C01551"/>
    <w:rsid w:val="00C01BCD"/>
    <w:rsid w:val="00C02434"/>
    <w:rsid w:val="00C05A3B"/>
    <w:rsid w:val="00C073CA"/>
    <w:rsid w:val="00C07D47"/>
    <w:rsid w:val="00C112E3"/>
    <w:rsid w:val="00C11D10"/>
    <w:rsid w:val="00C123CA"/>
    <w:rsid w:val="00C123D3"/>
    <w:rsid w:val="00C12871"/>
    <w:rsid w:val="00C15134"/>
    <w:rsid w:val="00C15C9C"/>
    <w:rsid w:val="00C16299"/>
    <w:rsid w:val="00C21879"/>
    <w:rsid w:val="00C23046"/>
    <w:rsid w:val="00C2464D"/>
    <w:rsid w:val="00C326FB"/>
    <w:rsid w:val="00C34BBC"/>
    <w:rsid w:val="00C40653"/>
    <w:rsid w:val="00C40DA3"/>
    <w:rsid w:val="00C42523"/>
    <w:rsid w:val="00C4731F"/>
    <w:rsid w:val="00C479ED"/>
    <w:rsid w:val="00C50C82"/>
    <w:rsid w:val="00C51774"/>
    <w:rsid w:val="00C51F17"/>
    <w:rsid w:val="00C525A1"/>
    <w:rsid w:val="00C5529D"/>
    <w:rsid w:val="00C5656A"/>
    <w:rsid w:val="00C67A59"/>
    <w:rsid w:val="00C7151B"/>
    <w:rsid w:val="00C7176E"/>
    <w:rsid w:val="00C728EC"/>
    <w:rsid w:val="00C74028"/>
    <w:rsid w:val="00C7657F"/>
    <w:rsid w:val="00C80ECC"/>
    <w:rsid w:val="00C8259C"/>
    <w:rsid w:val="00C85104"/>
    <w:rsid w:val="00C90888"/>
    <w:rsid w:val="00C91001"/>
    <w:rsid w:val="00C923FC"/>
    <w:rsid w:val="00C93FB4"/>
    <w:rsid w:val="00C95EFB"/>
    <w:rsid w:val="00C97F15"/>
    <w:rsid w:val="00CA5D82"/>
    <w:rsid w:val="00CA6CFA"/>
    <w:rsid w:val="00CA7D19"/>
    <w:rsid w:val="00CB2771"/>
    <w:rsid w:val="00CB3978"/>
    <w:rsid w:val="00CB6155"/>
    <w:rsid w:val="00CC3C38"/>
    <w:rsid w:val="00CC4D62"/>
    <w:rsid w:val="00CD35BB"/>
    <w:rsid w:val="00CD41BA"/>
    <w:rsid w:val="00CD469A"/>
    <w:rsid w:val="00CD78DD"/>
    <w:rsid w:val="00CE0576"/>
    <w:rsid w:val="00CE0753"/>
    <w:rsid w:val="00CE1A51"/>
    <w:rsid w:val="00CE2846"/>
    <w:rsid w:val="00CE2981"/>
    <w:rsid w:val="00CE5CAF"/>
    <w:rsid w:val="00CE7CB3"/>
    <w:rsid w:val="00CE7FCE"/>
    <w:rsid w:val="00CF3B31"/>
    <w:rsid w:val="00CF46B3"/>
    <w:rsid w:val="00CF5580"/>
    <w:rsid w:val="00CF6AC6"/>
    <w:rsid w:val="00CF76C9"/>
    <w:rsid w:val="00CF7BB6"/>
    <w:rsid w:val="00D00A4C"/>
    <w:rsid w:val="00D01C81"/>
    <w:rsid w:val="00D05321"/>
    <w:rsid w:val="00D0558E"/>
    <w:rsid w:val="00D05F0C"/>
    <w:rsid w:val="00D068B7"/>
    <w:rsid w:val="00D10E13"/>
    <w:rsid w:val="00D11A68"/>
    <w:rsid w:val="00D12134"/>
    <w:rsid w:val="00D123AD"/>
    <w:rsid w:val="00D133AB"/>
    <w:rsid w:val="00D14904"/>
    <w:rsid w:val="00D14C5C"/>
    <w:rsid w:val="00D151AF"/>
    <w:rsid w:val="00D15722"/>
    <w:rsid w:val="00D2142A"/>
    <w:rsid w:val="00D21953"/>
    <w:rsid w:val="00D303BA"/>
    <w:rsid w:val="00D307EC"/>
    <w:rsid w:val="00D30B83"/>
    <w:rsid w:val="00D30DA5"/>
    <w:rsid w:val="00D310CE"/>
    <w:rsid w:val="00D33A04"/>
    <w:rsid w:val="00D353C1"/>
    <w:rsid w:val="00D44602"/>
    <w:rsid w:val="00D451EA"/>
    <w:rsid w:val="00D5063B"/>
    <w:rsid w:val="00D51010"/>
    <w:rsid w:val="00D51586"/>
    <w:rsid w:val="00D51A2D"/>
    <w:rsid w:val="00D54116"/>
    <w:rsid w:val="00D564F0"/>
    <w:rsid w:val="00D56A1F"/>
    <w:rsid w:val="00D61170"/>
    <w:rsid w:val="00D619B9"/>
    <w:rsid w:val="00D61DCD"/>
    <w:rsid w:val="00D64045"/>
    <w:rsid w:val="00D64607"/>
    <w:rsid w:val="00D735D6"/>
    <w:rsid w:val="00D75C4F"/>
    <w:rsid w:val="00D76AF1"/>
    <w:rsid w:val="00D80341"/>
    <w:rsid w:val="00D81E5A"/>
    <w:rsid w:val="00D84C73"/>
    <w:rsid w:val="00D84D5E"/>
    <w:rsid w:val="00D92448"/>
    <w:rsid w:val="00D93CD4"/>
    <w:rsid w:val="00D94B90"/>
    <w:rsid w:val="00D95293"/>
    <w:rsid w:val="00DA1391"/>
    <w:rsid w:val="00DA233F"/>
    <w:rsid w:val="00DA6BCB"/>
    <w:rsid w:val="00DA7A66"/>
    <w:rsid w:val="00DB0B57"/>
    <w:rsid w:val="00DB1002"/>
    <w:rsid w:val="00DB3534"/>
    <w:rsid w:val="00DB3E32"/>
    <w:rsid w:val="00DB7916"/>
    <w:rsid w:val="00DC48F6"/>
    <w:rsid w:val="00DC52F1"/>
    <w:rsid w:val="00DC71B1"/>
    <w:rsid w:val="00DC73EC"/>
    <w:rsid w:val="00DD1177"/>
    <w:rsid w:val="00DD4850"/>
    <w:rsid w:val="00DD4E3E"/>
    <w:rsid w:val="00DD6162"/>
    <w:rsid w:val="00DD724E"/>
    <w:rsid w:val="00DE08E4"/>
    <w:rsid w:val="00DE31C1"/>
    <w:rsid w:val="00DE4DB6"/>
    <w:rsid w:val="00DF04BC"/>
    <w:rsid w:val="00DF1EF9"/>
    <w:rsid w:val="00DF226A"/>
    <w:rsid w:val="00DF3CD9"/>
    <w:rsid w:val="00E01E79"/>
    <w:rsid w:val="00E034FD"/>
    <w:rsid w:val="00E10706"/>
    <w:rsid w:val="00E111F5"/>
    <w:rsid w:val="00E129A0"/>
    <w:rsid w:val="00E12D17"/>
    <w:rsid w:val="00E15E32"/>
    <w:rsid w:val="00E17679"/>
    <w:rsid w:val="00E20857"/>
    <w:rsid w:val="00E21B8D"/>
    <w:rsid w:val="00E24033"/>
    <w:rsid w:val="00E2507E"/>
    <w:rsid w:val="00E321A6"/>
    <w:rsid w:val="00E34F0E"/>
    <w:rsid w:val="00E35890"/>
    <w:rsid w:val="00E37DEA"/>
    <w:rsid w:val="00E40EC2"/>
    <w:rsid w:val="00E4132A"/>
    <w:rsid w:val="00E44730"/>
    <w:rsid w:val="00E47F4F"/>
    <w:rsid w:val="00E50930"/>
    <w:rsid w:val="00E537DE"/>
    <w:rsid w:val="00E54604"/>
    <w:rsid w:val="00E55526"/>
    <w:rsid w:val="00E56F2B"/>
    <w:rsid w:val="00E57843"/>
    <w:rsid w:val="00E602A6"/>
    <w:rsid w:val="00E60586"/>
    <w:rsid w:val="00E6285B"/>
    <w:rsid w:val="00E65244"/>
    <w:rsid w:val="00E70060"/>
    <w:rsid w:val="00E70D45"/>
    <w:rsid w:val="00E71088"/>
    <w:rsid w:val="00E71527"/>
    <w:rsid w:val="00E735A7"/>
    <w:rsid w:val="00E762A0"/>
    <w:rsid w:val="00E803D9"/>
    <w:rsid w:val="00E8093F"/>
    <w:rsid w:val="00E81050"/>
    <w:rsid w:val="00E86C14"/>
    <w:rsid w:val="00E90914"/>
    <w:rsid w:val="00E90E96"/>
    <w:rsid w:val="00E91044"/>
    <w:rsid w:val="00E91AA5"/>
    <w:rsid w:val="00E93DFC"/>
    <w:rsid w:val="00E94079"/>
    <w:rsid w:val="00E94096"/>
    <w:rsid w:val="00E94C1F"/>
    <w:rsid w:val="00E97012"/>
    <w:rsid w:val="00E972C6"/>
    <w:rsid w:val="00E9742B"/>
    <w:rsid w:val="00EA0067"/>
    <w:rsid w:val="00EA06CD"/>
    <w:rsid w:val="00EA0C03"/>
    <w:rsid w:val="00EA10A0"/>
    <w:rsid w:val="00EA263B"/>
    <w:rsid w:val="00EA4184"/>
    <w:rsid w:val="00EA4E1F"/>
    <w:rsid w:val="00EA7651"/>
    <w:rsid w:val="00EB069F"/>
    <w:rsid w:val="00EB578D"/>
    <w:rsid w:val="00EB5FEE"/>
    <w:rsid w:val="00EB7331"/>
    <w:rsid w:val="00EB79CF"/>
    <w:rsid w:val="00EC1BA6"/>
    <w:rsid w:val="00EC24B8"/>
    <w:rsid w:val="00EC309F"/>
    <w:rsid w:val="00EC632E"/>
    <w:rsid w:val="00EC7555"/>
    <w:rsid w:val="00ED0932"/>
    <w:rsid w:val="00ED27E3"/>
    <w:rsid w:val="00ED38F4"/>
    <w:rsid w:val="00ED5216"/>
    <w:rsid w:val="00ED7742"/>
    <w:rsid w:val="00EE040B"/>
    <w:rsid w:val="00EE40DF"/>
    <w:rsid w:val="00EF0004"/>
    <w:rsid w:val="00EF0426"/>
    <w:rsid w:val="00EF0844"/>
    <w:rsid w:val="00EF583C"/>
    <w:rsid w:val="00EF59F2"/>
    <w:rsid w:val="00EF5D7E"/>
    <w:rsid w:val="00EF7AE2"/>
    <w:rsid w:val="00F033F0"/>
    <w:rsid w:val="00F04F84"/>
    <w:rsid w:val="00F050C4"/>
    <w:rsid w:val="00F075E9"/>
    <w:rsid w:val="00F11BC5"/>
    <w:rsid w:val="00F12762"/>
    <w:rsid w:val="00F12C39"/>
    <w:rsid w:val="00F1507D"/>
    <w:rsid w:val="00F2088A"/>
    <w:rsid w:val="00F214A7"/>
    <w:rsid w:val="00F25271"/>
    <w:rsid w:val="00F279E6"/>
    <w:rsid w:val="00F31EDC"/>
    <w:rsid w:val="00F32F9F"/>
    <w:rsid w:val="00F3511A"/>
    <w:rsid w:val="00F35E21"/>
    <w:rsid w:val="00F368DD"/>
    <w:rsid w:val="00F4066A"/>
    <w:rsid w:val="00F42E99"/>
    <w:rsid w:val="00F43128"/>
    <w:rsid w:val="00F44226"/>
    <w:rsid w:val="00F444E0"/>
    <w:rsid w:val="00F45EE5"/>
    <w:rsid w:val="00F46A08"/>
    <w:rsid w:val="00F53FA3"/>
    <w:rsid w:val="00F5703C"/>
    <w:rsid w:val="00F57EEF"/>
    <w:rsid w:val="00F61E6E"/>
    <w:rsid w:val="00F65BA7"/>
    <w:rsid w:val="00F6606A"/>
    <w:rsid w:val="00F728EB"/>
    <w:rsid w:val="00F752A4"/>
    <w:rsid w:val="00F75902"/>
    <w:rsid w:val="00F772FD"/>
    <w:rsid w:val="00F8317B"/>
    <w:rsid w:val="00F839D2"/>
    <w:rsid w:val="00F84282"/>
    <w:rsid w:val="00F860C4"/>
    <w:rsid w:val="00F8727A"/>
    <w:rsid w:val="00F877DA"/>
    <w:rsid w:val="00F927A4"/>
    <w:rsid w:val="00F92F77"/>
    <w:rsid w:val="00F93439"/>
    <w:rsid w:val="00F9482F"/>
    <w:rsid w:val="00F95946"/>
    <w:rsid w:val="00FA098C"/>
    <w:rsid w:val="00FA49EC"/>
    <w:rsid w:val="00FA4DFA"/>
    <w:rsid w:val="00FB1D67"/>
    <w:rsid w:val="00FB27B5"/>
    <w:rsid w:val="00FB46E5"/>
    <w:rsid w:val="00FB6A0E"/>
    <w:rsid w:val="00FC0A25"/>
    <w:rsid w:val="00FC3D2C"/>
    <w:rsid w:val="00FC40F7"/>
    <w:rsid w:val="00FC4DA8"/>
    <w:rsid w:val="00FC5F46"/>
    <w:rsid w:val="00FC6D22"/>
    <w:rsid w:val="00FD0921"/>
    <w:rsid w:val="00FD7FC1"/>
    <w:rsid w:val="00FE1E6E"/>
    <w:rsid w:val="00FE348A"/>
    <w:rsid w:val="00FE36B1"/>
    <w:rsid w:val="00FE707C"/>
    <w:rsid w:val="00FF0E07"/>
    <w:rsid w:val="00FF2E2A"/>
    <w:rsid w:val="00FF3873"/>
    <w:rsid w:val="00FF3E38"/>
    <w:rsid w:val="00FF4D46"/>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9cf"/>
    </o:shapedefaults>
    <o:shapelayout v:ext="edit">
      <o:idmap v:ext="edit" data="1"/>
    </o:shapelayout>
  </w:shapeDefaults>
  <w:decimalSymbol w:val="."/>
  <w:listSeparator w:val=","/>
  <w14:docId w14:val="3BA25A52"/>
  <w15:chartTrackingRefBased/>
  <w15:docId w15:val="{55A58AC5-1035-4219-8362-C79A5A9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lang w:eastAsia="en-U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pPr>
      <w:tabs>
        <w:tab w:val="center" w:pos="4320"/>
        <w:tab w:val="right" w:pos="8640"/>
      </w:tabs>
    </w:pPr>
    <w:rPr>
      <w:rFonts w:ascii="Arial" w:eastAsia="Arial Unicode MS" w:hAnsi="Arial" w:cs="Arial"/>
      <w:sz w:val="18"/>
      <w:szCs w:val="18"/>
      <w:lang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rFonts w:ascii="Arial" w:hAnsi="Arial" w:cs="Arial"/>
      <w:lang w:eastAsia="en-US"/>
    </w:rPr>
  </w:style>
  <w:style w:type="paragraph" w:styleId="BodyText">
    <w:name w:val="Body Text"/>
    <w:basedOn w:val="Normal"/>
    <w:link w:val="BodyTextChar"/>
    <w:uiPriority w:val="99"/>
    <w:pPr>
      <w:spacing w:after="120"/>
    </w:pPr>
  </w:style>
  <w:style w:type="character" w:styleId="Hyperlink">
    <w:name w:val="Hyperlink"/>
    <w:rPr>
      <w:color w:val="0000FF"/>
      <w:u w:val="single"/>
    </w:rPr>
  </w:style>
  <w:style w:type="paragraph" w:styleId="BodyTextIndent2">
    <w:name w:val="Body Text Indent 2"/>
    <w:basedOn w:val="Normal"/>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eastAsia="en-US"/>
    </w:rPr>
  </w:style>
  <w:style w:type="paragraph" w:styleId="BodyTextIndent3">
    <w:name w:val="Body Text Indent 3"/>
    <w:basedOn w:val="Normal"/>
    <w:pPr>
      <w:spacing w:after="120"/>
      <w:ind w:left="283"/>
    </w:pPr>
    <w:rPr>
      <w:sz w:val="16"/>
      <w:szCs w:val="16"/>
    </w:rPr>
  </w:style>
  <w:style w:type="paragraph" w:styleId="FootnoteText">
    <w:name w:val="footnote text"/>
    <w:aliases w:val="Verdana 8p Regular Foot,Footnote Text Char Char,Fußnotentext Char Char Char,Fußnotentext Char1 Char Char Char,Fußnotentext Char Char Char Char Char,Fußnotentext Char1 Char Char Char Char Char,Footnote Text Char1, Char,Char"/>
    <w:basedOn w:val="Normal"/>
    <w:link w:val="FootnoteTextChar"/>
    <w:uiPriority w:val="99"/>
    <w:rPr>
      <w:szCs w:val="20"/>
      <w:lang w:val="nl-NL" w:eastAsia="nl-NL"/>
    </w:rPr>
  </w:style>
  <w:style w:type="character" w:styleId="FootnoteReference">
    <w:name w:val="footnote reference"/>
    <w:aliases w:val="Verdana 11p Regular,hochgestellt"/>
    <w:uiPriority w:val="99"/>
    <w:rPr>
      <w:vertAlign w:val="superscript"/>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customStyle="1" w:styleId="Anglais">
    <w:name w:val="Anglais"/>
    <w:basedOn w:val="Normal"/>
    <w:rPr>
      <w:szCs w:val="20"/>
      <w:lang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al"/>
    <w:next w:val="Normal"/>
    <w:pPr>
      <w:spacing w:after="240"/>
      <w:jc w:val="both"/>
    </w:pPr>
    <w:rPr>
      <w:b/>
      <w:szCs w:val="20"/>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pPr>
      <w:spacing w:after="180" w:line="288" w:lineRule="auto"/>
      <w:ind w:left="709"/>
    </w:pPr>
    <w:rPr>
      <w:rFonts w:ascii="Arial" w:hAnsi="Arial"/>
      <w:noProof/>
      <w:sz w:val="20"/>
      <w:szCs w:val="20"/>
      <w:lang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eastAsia="en-US"/>
    </w:rPr>
  </w:style>
  <w:style w:type="paragraph" w:customStyle="1" w:styleId="BodyText-CEA">
    <w:name w:val="Body Text - CEA"/>
    <w:basedOn w:val="Normal"/>
    <w:autoRedefine/>
    <w:rsid w:val="00243997"/>
    <w:pPr>
      <w:jc w:val="both"/>
    </w:pPr>
    <w:rPr>
      <w:rFonts w:ascii="Verdana" w:hAnsi="Verdana"/>
      <w:sz w:val="22"/>
      <w:szCs w:val="22"/>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a">
    <w:name w:val="(a)"/>
    <w:basedOn w:val="BodyText"/>
    <w:rsid w:val="0030434D"/>
    <w:pPr>
      <w:spacing w:after="240"/>
      <w:ind w:left="720" w:hanging="720"/>
      <w:jc w:val="both"/>
    </w:pPr>
    <w:rPr>
      <w:lang w:eastAsia="en-US"/>
    </w:rPr>
  </w:style>
  <w:style w:type="paragraph" w:customStyle="1" w:styleId="i">
    <w:name w:val="(i)"/>
    <w:basedOn w:val="BodyText"/>
    <w:rsid w:val="0030434D"/>
    <w:pPr>
      <w:tabs>
        <w:tab w:val="right" w:pos="1296"/>
      </w:tabs>
      <w:spacing w:after="240"/>
      <w:ind w:left="1440" w:hanging="1440"/>
      <w:jc w:val="both"/>
    </w:pPr>
    <w:rPr>
      <w:lang w:eastAsia="en-US"/>
    </w:rPr>
  </w:style>
  <w:style w:type="character" w:styleId="CommentReference">
    <w:name w:val="annotation reference"/>
    <w:uiPriority w:val="99"/>
    <w:semiHidden/>
    <w:rsid w:val="0039488F"/>
    <w:rPr>
      <w:sz w:val="16"/>
      <w:szCs w:val="16"/>
    </w:rPr>
  </w:style>
  <w:style w:type="paragraph" w:styleId="CommentText">
    <w:name w:val="annotation text"/>
    <w:basedOn w:val="Normal"/>
    <w:link w:val="CommentTextChar"/>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eastAsia="ja-JP"/>
    </w:rPr>
  </w:style>
  <w:style w:type="paragraph" w:customStyle="1" w:styleId="Paragraph">
    <w:name w:val="Paragraph"/>
    <w:basedOn w:val="Normal"/>
    <w:rsid w:val="00C5529D"/>
    <w:pPr>
      <w:spacing w:after="120"/>
      <w:jc w:val="both"/>
    </w:pPr>
    <w:rPr>
      <w:rFonts w:ascii="Arial" w:eastAsia="Arial Unicode MS" w:hAnsi="Arial"/>
      <w:sz w:val="18"/>
      <w:szCs w:val="18"/>
      <w:lang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eastAsia="ja-JP"/>
    </w:rPr>
  </w:style>
  <w:style w:type="table" w:styleId="TableGrid">
    <w:name w:val="Table Grid"/>
    <w:basedOn w:val="TableNormal"/>
    <w:rsid w:val="003D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F1E2A"/>
    <w:rPr>
      <w:lang w:val="de-DE" w:eastAsia="de-DE"/>
    </w:rPr>
  </w:style>
  <w:style w:type="paragraph" w:styleId="ListParagraph">
    <w:name w:val="List Paragraph"/>
    <w:basedOn w:val="Normal"/>
    <w:uiPriority w:val="34"/>
    <w:qFormat/>
    <w:rsid w:val="005F1E2A"/>
    <w:pPr>
      <w:ind w:left="708"/>
    </w:pPr>
    <w:rPr>
      <w:lang w:eastAsia="en-GB"/>
    </w:rPr>
  </w:style>
  <w:style w:type="character" w:customStyle="1" w:styleId="BodyTextChar">
    <w:name w:val="Body Text Char"/>
    <w:link w:val="BodyText"/>
    <w:uiPriority w:val="99"/>
    <w:rsid w:val="007E3875"/>
    <w:rPr>
      <w:sz w:val="24"/>
      <w:szCs w:val="24"/>
      <w:lang w:val="de-DE" w:eastAsia="de-DE"/>
    </w:rPr>
  </w:style>
  <w:style w:type="character" w:styleId="Strong">
    <w:name w:val="Strong"/>
    <w:uiPriority w:val="22"/>
    <w:qFormat/>
    <w:rsid w:val="007E3875"/>
    <w:rPr>
      <w:b/>
      <w:bCs/>
    </w:rPr>
  </w:style>
  <w:style w:type="character" w:customStyle="1" w:styleId="FooterChar">
    <w:name w:val="Footer Char"/>
    <w:link w:val="Footer"/>
    <w:uiPriority w:val="99"/>
    <w:rsid w:val="00A95D0F"/>
    <w:rPr>
      <w:sz w:val="24"/>
      <w:szCs w:val="24"/>
      <w:lang w:val="de-DE" w:eastAsia="de-DE"/>
    </w:rPr>
  </w:style>
  <w:style w:type="paragraph" w:customStyle="1" w:styleId="04aNumeration">
    <w:name w:val="04a_Numeration"/>
    <w:basedOn w:val="Normal"/>
    <w:uiPriority w:val="99"/>
    <w:rsid w:val="006508B8"/>
    <w:pPr>
      <w:numPr>
        <w:numId w:val="6"/>
      </w:numPr>
      <w:spacing w:after="250" w:line="276" w:lineRule="auto"/>
      <w:jc w:val="both"/>
    </w:pPr>
    <w:rPr>
      <w:rFonts w:ascii="Georgia" w:hAnsi="Georgia"/>
      <w:szCs w:val="20"/>
    </w:rPr>
  </w:style>
  <w:style w:type="paragraph" w:customStyle="1" w:styleId="ManualNumPar1">
    <w:name w:val="Manual NumPar 1"/>
    <w:basedOn w:val="Normal"/>
    <w:next w:val="Normal"/>
    <w:link w:val="ManualNumPar1Char"/>
    <w:rsid w:val="00A5091C"/>
    <w:pPr>
      <w:spacing w:before="120" w:after="120"/>
      <w:ind w:left="850" w:hanging="850"/>
      <w:jc w:val="both"/>
    </w:pPr>
  </w:style>
  <w:style w:type="character" w:customStyle="1" w:styleId="ManualNumPar1Char">
    <w:name w:val="Manual NumPar 1 Char"/>
    <w:link w:val="ManualNumPar1"/>
    <w:rsid w:val="00A5091C"/>
    <w:rPr>
      <w:sz w:val="24"/>
      <w:szCs w:val="24"/>
      <w:lang w:eastAsia="de-DE"/>
    </w:rPr>
  </w:style>
  <w:style w:type="paragraph" w:customStyle="1" w:styleId="Chapter">
    <w:name w:val="Chapter"/>
    <w:basedOn w:val="Normal"/>
    <w:next w:val="Normal"/>
    <w:rsid w:val="00E90914"/>
    <w:pPr>
      <w:keepNext/>
      <w:numPr>
        <w:ilvl w:val="1"/>
        <w:numId w:val="7"/>
      </w:numPr>
      <w:spacing w:before="480" w:after="240"/>
      <w:contextualSpacing/>
      <w:jc w:val="center"/>
      <w:outlineLvl w:val="1"/>
    </w:pPr>
    <w:rPr>
      <w:b/>
      <w:lang w:eastAsia="en-US"/>
    </w:rPr>
  </w:style>
  <w:style w:type="paragraph" w:customStyle="1" w:styleId="Article">
    <w:name w:val="Article"/>
    <w:basedOn w:val="Normal"/>
    <w:next w:val="Normal"/>
    <w:rsid w:val="00E90914"/>
    <w:pPr>
      <w:keepNext/>
      <w:numPr>
        <w:ilvl w:val="2"/>
        <w:numId w:val="7"/>
      </w:numPr>
      <w:spacing w:after="240"/>
      <w:contextualSpacing/>
      <w:outlineLvl w:val="2"/>
    </w:pPr>
    <w:rPr>
      <w:b/>
      <w:lang w:eastAsia="en-US"/>
    </w:rPr>
  </w:style>
  <w:style w:type="numbering" w:customStyle="1" w:styleId="Decision">
    <w:name w:val="Decision"/>
    <w:basedOn w:val="NoList"/>
    <w:rsid w:val="00E90914"/>
    <w:pPr>
      <w:numPr>
        <w:numId w:val="8"/>
      </w:numPr>
    </w:pPr>
  </w:style>
  <w:style w:type="paragraph" w:customStyle="1" w:styleId="Titles">
    <w:name w:val="Titles"/>
    <w:basedOn w:val="Normal"/>
    <w:next w:val="Chapter"/>
    <w:rsid w:val="00E90914"/>
    <w:pPr>
      <w:keepNext/>
      <w:numPr>
        <w:numId w:val="7"/>
      </w:numPr>
      <w:spacing w:before="480" w:after="240"/>
      <w:contextualSpacing/>
      <w:jc w:val="center"/>
      <w:outlineLvl w:val="0"/>
    </w:pPr>
    <w:rPr>
      <w:b/>
      <w:caps/>
      <w:lang w:eastAsia="en-US"/>
    </w:rPr>
  </w:style>
  <w:style w:type="paragraph" w:customStyle="1" w:styleId="Para1">
    <w:name w:val="Para 1."/>
    <w:basedOn w:val="Normal"/>
    <w:rsid w:val="00E90914"/>
    <w:pPr>
      <w:numPr>
        <w:ilvl w:val="3"/>
        <w:numId w:val="7"/>
      </w:numPr>
      <w:spacing w:after="240"/>
      <w:outlineLvl w:val="3"/>
    </w:pPr>
    <w:rPr>
      <w:lang w:eastAsia="en-US"/>
    </w:rPr>
  </w:style>
  <w:style w:type="paragraph" w:customStyle="1" w:styleId="Sub-paraa">
    <w:name w:val="Sub-para (a)"/>
    <w:basedOn w:val="Normal"/>
    <w:rsid w:val="00E90914"/>
    <w:pPr>
      <w:numPr>
        <w:ilvl w:val="4"/>
        <w:numId w:val="7"/>
      </w:numPr>
      <w:spacing w:after="240"/>
      <w:outlineLvl w:val="4"/>
    </w:pPr>
    <w:rPr>
      <w:lang w:eastAsia="en-US"/>
    </w:rPr>
  </w:style>
  <w:style w:type="paragraph" w:customStyle="1" w:styleId="Sub-parai">
    <w:name w:val="Sub-para (i)"/>
    <w:basedOn w:val="Normal"/>
    <w:rsid w:val="00E90914"/>
    <w:pPr>
      <w:numPr>
        <w:ilvl w:val="5"/>
        <w:numId w:val="7"/>
      </w:numPr>
      <w:spacing w:after="240"/>
      <w:outlineLvl w:val="5"/>
    </w:pPr>
    <w:rPr>
      <w:lang w:eastAsia="en-US"/>
    </w:rPr>
  </w:style>
  <w:style w:type="paragraph" w:styleId="PlainText">
    <w:name w:val="Plain Text"/>
    <w:basedOn w:val="Normal"/>
    <w:link w:val="PlainTextChar"/>
    <w:uiPriority w:val="99"/>
    <w:unhideWhenUsed/>
    <w:rsid w:val="00B47C09"/>
    <w:rPr>
      <w:rFonts w:ascii="Calibri" w:hAnsi="Calibri"/>
      <w:sz w:val="22"/>
      <w:szCs w:val="21"/>
      <w:lang w:eastAsia="en-GB"/>
    </w:rPr>
  </w:style>
  <w:style w:type="character" w:customStyle="1" w:styleId="PlainTextChar">
    <w:name w:val="Plain Text Char"/>
    <w:link w:val="PlainText"/>
    <w:uiPriority w:val="99"/>
    <w:rsid w:val="00B47C09"/>
    <w:rPr>
      <w:rFonts w:ascii="Calibri" w:hAnsi="Calibri"/>
      <w:sz w:val="22"/>
      <w:szCs w:val="21"/>
    </w:rPr>
  </w:style>
  <w:style w:type="paragraph" w:styleId="Title">
    <w:name w:val="Title"/>
    <w:basedOn w:val="Normal"/>
    <w:next w:val="Normal"/>
    <w:link w:val="TitleChar"/>
    <w:qFormat/>
    <w:rsid w:val="00AC732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AC7325"/>
    <w:rPr>
      <w:rFonts w:ascii="Cambria" w:eastAsia="Times New Roman" w:hAnsi="Cambria" w:cs="Times New Roman"/>
      <w:color w:val="17365D"/>
      <w:spacing w:val="5"/>
      <w:kern w:val="28"/>
      <w:sz w:val="52"/>
      <w:szCs w:val="52"/>
      <w:lang w:eastAsia="de-DE"/>
    </w:rPr>
  </w:style>
  <w:style w:type="character" w:customStyle="1" w:styleId="FootnoteTextChar">
    <w:name w:val="Footnote Text Char"/>
    <w:aliases w:val="Verdana 8p Regular Foot Char,Footnote Text Char Char Char,Fußnotentext Char Char Char Char,Fußnotentext Char1 Char Char Char Char,Fußnotentext Char Char Char Char Char Char,Fußnotentext Char1 Char Char Char Char Char Char, Char Char"/>
    <w:link w:val="FootnoteText"/>
    <w:uiPriority w:val="99"/>
    <w:locked/>
    <w:rsid w:val="00783083"/>
    <w:rPr>
      <w:sz w:val="24"/>
      <w:lang w:val="nl-NL" w:eastAsia="nl-NL"/>
    </w:rPr>
  </w:style>
  <w:style w:type="numbering" w:customStyle="1" w:styleId="Decision1">
    <w:name w:val="Decision1"/>
    <w:rsid w:val="00783083"/>
  </w:style>
  <w:style w:type="numbering" w:customStyle="1" w:styleId="Decision2">
    <w:name w:val="Decision2"/>
    <w:rsid w:val="00C07D47"/>
  </w:style>
  <w:style w:type="numbering" w:customStyle="1" w:styleId="Decision3">
    <w:name w:val="Decision3"/>
    <w:rsid w:val="00C07D47"/>
  </w:style>
  <w:style w:type="paragraph" w:customStyle="1" w:styleId="Bodyreport">
    <w:name w:val="Body report"/>
    <w:basedOn w:val="ListParagraph"/>
    <w:link w:val="BodyreportChar"/>
    <w:qFormat/>
    <w:rsid w:val="00333445"/>
    <w:pPr>
      <w:spacing w:before="120"/>
      <w:ind w:left="0"/>
      <w:contextualSpacing/>
      <w:jc w:val="both"/>
    </w:pPr>
    <w:rPr>
      <w:rFonts w:ascii="Verdana" w:eastAsia="Calibri" w:hAnsi="Verdana"/>
      <w:sz w:val="22"/>
      <w:szCs w:val="22"/>
      <w:lang w:val="it-IT" w:eastAsia="en-US"/>
    </w:rPr>
  </w:style>
  <w:style w:type="character" w:customStyle="1" w:styleId="BodyreportChar">
    <w:name w:val="Body report Char"/>
    <w:link w:val="Bodyreport"/>
    <w:rsid w:val="00333445"/>
    <w:rPr>
      <w:rFonts w:ascii="Verdana" w:eastAsia="Calibri" w:hAnsi="Verdana"/>
      <w:sz w:val="22"/>
      <w:szCs w:val="22"/>
      <w:lang w:val="it-IT" w:eastAsia="en-US"/>
    </w:rPr>
  </w:style>
  <w:style w:type="paragraph" w:styleId="NormalWeb">
    <w:name w:val="Normal (Web)"/>
    <w:basedOn w:val="Normal"/>
    <w:uiPriority w:val="99"/>
    <w:unhideWhenUsed/>
    <w:rsid w:val="00333445"/>
    <w:pPr>
      <w:spacing w:before="100" w:beforeAutospacing="1" w:after="100" w:afterAutospacing="1"/>
    </w:pPr>
    <w:rPr>
      <w:lang w:val="fr-FR" w:eastAsia="en-GB"/>
    </w:rPr>
  </w:style>
  <w:style w:type="paragraph" w:styleId="Revision">
    <w:name w:val="Revision"/>
    <w:hidden/>
    <w:uiPriority w:val="99"/>
    <w:semiHidden/>
    <w:rsid w:val="00856B49"/>
    <w:rPr>
      <w:sz w:val="24"/>
      <w:szCs w:val="24"/>
      <w:lang w:eastAsia="de-DE"/>
    </w:rPr>
  </w:style>
  <w:style w:type="character" w:customStyle="1" w:styleId="Heading1Char">
    <w:name w:val="Heading 1 Char"/>
    <w:basedOn w:val="DefaultParagraphFont"/>
    <w:link w:val="Heading1"/>
    <w:rsid w:val="00AB3D67"/>
    <w:rPr>
      <w:rFonts w:ascii="Arial"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972">
      <w:bodyDiv w:val="1"/>
      <w:marLeft w:val="0"/>
      <w:marRight w:val="0"/>
      <w:marTop w:val="0"/>
      <w:marBottom w:val="0"/>
      <w:divBdr>
        <w:top w:val="none" w:sz="0" w:space="0" w:color="auto"/>
        <w:left w:val="none" w:sz="0" w:space="0" w:color="auto"/>
        <w:bottom w:val="none" w:sz="0" w:space="0" w:color="auto"/>
        <w:right w:val="none" w:sz="0" w:space="0" w:color="auto"/>
      </w:divBdr>
    </w:div>
    <w:div w:id="22294616">
      <w:bodyDiv w:val="1"/>
      <w:marLeft w:val="0"/>
      <w:marRight w:val="0"/>
      <w:marTop w:val="0"/>
      <w:marBottom w:val="0"/>
      <w:divBdr>
        <w:top w:val="none" w:sz="0" w:space="0" w:color="auto"/>
        <w:left w:val="none" w:sz="0" w:space="0" w:color="auto"/>
        <w:bottom w:val="none" w:sz="0" w:space="0" w:color="auto"/>
        <w:right w:val="none" w:sz="0" w:space="0" w:color="auto"/>
      </w:divBdr>
    </w:div>
    <w:div w:id="67315239">
      <w:bodyDiv w:val="1"/>
      <w:marLeft w:val="0"/>
      <w:marRight w:val="0"/>
      <w:marTop w:val="0"/>
      <w:marBottom w:val="0"/>
      <w:divBdr>
        <w:top w:val="none" w:sz="0" w:space="0" w:color="auto"/>
        <w:left w:val="none" w:sz="0" w:space="0" w:color="auto"/>
        <w:bottom w:val="none" w:sz="0" w:space="0" w:color="auto"/>
        <w:right w:val="none" w:sz="0" w:space="0" w:color="auto"/>
      </w:divBdr>
    </w:div>
    <w:div w:id="93791319">
      <w:bodyDiv w:val="1"/>
      <w:marLeft w:val="0"/>
      <w:marRight w:val="0"/>
      <w:marTop w:val="0"/>
      <w:marBottom w:val="0"/>
      <w:divBdr>
        <w:top w:val="none" w:sz="0" w:space="0" w:color="auto"/>
        <w:left w:val="none" w:sz="0" w:space="0" w:color="auto"/>
        <w:bottom w:val="none" w:sz="0" w:space="0" w:color="auto"/>
        <w:right w:val="none" w:sz="0" w:space="0" w:color="auto"/>
      </w:divBdr>
    </w:div>
    <w:div w:id="134488521">
      <w:bodyDiv w:val="1"/>
      <w:marLeft w:val="0"/>
      <w:marRight w:val="0"/>
      <w:marTop w:val="0"/>
      <w:marBottom w:val="0"/>
      <w:divBdr>
        <w:top w:val="none" w:sz="0" w:space="0" w:color="auto"/>
        <w:left w:val="none" w:sz="0" w:space="0" w:color="auto"/>
        <w:bottom w:val="none" w:sz="0" w:space="0" w:color="auto"/>
        <w:right w:val="none" w:sz="0" w:space="0" w:color="auto"/>
      </w:divBdr>
    </w:div>
    <w:div w:id="204611273">
      <w:bodyDiv w:val="1"/>
      <w:marLeft w:val="0"/>
      <w:marRight w:val="0"/>
      <w:marTop w:val="0"/>
      <w:marBottom w:val="0"/>
      <w:divBdr>
        <w:top w:val="none" w:sz="0" w:space="0" w:color="auto"/>
        <w:left w:val="none" w:sz="0" w:space="0" w:color="auto"/>
        <w:bottom w:val="none" w:sz="0" w:space="0" w:color="auto"/>
        <w:right w:val="none" w:sz="0" w:space="0" w:color="auto"/>
      </w:divBdr>
    </w:div>
    <w:div w:id="231041290">
      <w:bodyDiv w:val="1"/>
      <w:marLeft w:val="0"/>
      <w:marRight w:val="0"/>
      <w:marTop w:val="0"/>
      <w:marBottom w:val="0"/>
      <w:divBdr>
        <w:top w:val="none" w:sz="0" w:space="0" w:color="auto"/>
        <w:left w:val="none" w:sz="0" w:space="0" w:color="auto"/>
        <w:bottom w:val="none" w:sz="0" w:space="0" w:color="auto"/>
        <w:right w:val="none" w:sz="0" w:space="0" w:color="auto"/>
      </w:divBdr>
    </w:div>
    <w:div w:id="314140840">
      <w:bodyDiv w:val="1"/>
      <w:marLeft w:val="0"/>
      <w:marRight w:val="0"/>
      <w:marTop w:val="0"/>
      <w:marBottom w:val="0"/>
      <w:divBdr>
        <w:top w:val="none" w:sz="0" w:space="0" w:color="auto"/>
        <w:left w:val="none" w:sz="0" w:space="0" w:color="auto"/>
        <w:bottom w:val="none" w:sz="0" w:space="0" w:color="auto"/>
        <w:right w:val="none" w:sz="0" w:space="0" w:color="auto"/>
      </w:divBdr>
    </w:div>
    <w:div w:id="400375158">
      <w:bodyDiv w:val="1"/>
      <w:marLeft w:val="0"/>
      <w:marRight w:val="0"/>
      <w:marTop w:val="0"/>
      <w:marBottom w:val="0"/>
      <w:divBdr>
        <w:top w:val="none" w:sz="0" w:space="0" w:color="auto"/>
        <w:left w:val="none" w:sz="0" w:space="0" w:color="auto"/>
        <w:bottom w:val="none" w:sz="0" w:space="0" w:color="auto"/>
        <w:right w:val="none" w:sz="0" w:space="0" w:color="auto"/>
      </w:divBdr>
    </w:div>
    <w:div w:id="425618651">
      <w:bodyDiv w:val="1"/>
      <w:marLeft w:val="0"/>
      <w:marRight w:val="0"/>
      <w:marTop w:val="0"/>
      <w:marBottom w:val="0"/>
      <w:divBdr>
        <w:top w:val="none" w:sz="0" w:space="0" w:color="auto"/>
        <w:left w:val="none" w:sz="0" w:space="0" w:color="auto"/>
        <w:bottom w:val="none" w:sz="0" w:space="0" w:color="auto"/>
        <w:right w:val="none" w:sz="0" w:space="0" w:color="auto"/>
      </w:divBdr>
    </w:div>
    <w:div w:id="436218897">
      <w:bodyDiv w:val="1"/>
      <w:marLeft w:val="0"/>
      <w:marRight w:val="0"/>
      <w:marTop w:val="0"/>
      <w:marBottom w:val="0"/>
      <w:divBdr>
        <w:top w:val="none" w:sz="0" w:space="0" w:color="auto"/>
        <w:left w:val="none" w:sz="0" w:space="0" w:color="auto"/>
        <w:bottom w:val="none" w:sz="0" w:space="0" w:color="auto"/>
        <w:right w:val="none" w:sz="0" w:space="0" w:color="auto"/>
      </w:divBdr>
    </w:div>
    <w:div w:id="480922357">
      <w:bodyDiv w:val="1"/>
      <w:marLeft w:val="0"/>
      <w:marRight w:val="0"/>
      <w:marTop w:val="0"/>
      <w:marBottom w:val="0"/>
      <w:divBdr>
        <w:top w:val="none" w:sz="0" w:space="0" w:color="auto"/>
        <w:left w:val="none" w:sz="0" w:space="0" w:color="auto"/>
        <w:bottom w:val="none" w:sz="0" w:space="0" w:color="auto"/>
        <w:right w:val="none" w:sz="0" w:space="0" w:color="auto"/>
      </w:divBdr>
    </w:div>
    <w:div w:id="528766029">
      <w:bodyDiv w:val="1"/>
      <w:marLeft w:val="0"/>
      <w:marRight w:val="0"/>
      <w:marTop w:val="0"/>
      <w:marBottom w:val="0"/>
      <w:divBdr>
        <w:top w:val="none" w:sz="0" w:space="0" w:color="auto"/>
        <w:left w:val="none" w:sz="0" w:space="0" w:color="auto"/>
        <w:bottom w:val="none" w:sz="0" w:space="0" w:color="auto"/>
        <w:right w:val="none" w:sz="0" w:space="0" w:color="auto"/>
      </w:divBdr>
    </w:div>
    <w:div w:id="540482974">
      <w:bodyDiv w:val="1"/>
      <w:marLeft w:val="0"/>
      <w:marRight w:val="0"/>
      <w:marTop w:val="0"/>
      <w:marBottom w:val="0"/>
      <w:divBdr>
        <w:top w:val="none" w:sz="0" w:space="0" w:color="auto"/>
        <w:left w:val="none" w:sz="0" w:space="0" w:color="auto"/>
        <w:bottom w:val="none" w:sz="0" w:space="0" w:color="auto"/>
        <w:right w:val="none" w:sz="0" w:space="0" w:color="auto"/>
      </w:divBdr>
    </w:div>
    <w:div w:id="550964629">
      <w:bodyDiv w:val="1"/>
      <w:marLeft w:val="0"/>
      <w:marRight w:val="0"/>
      <w:marTop w:val="0"/>
      <w:marBottom w:val="0"/>
      <w:divBdr>
        <w:top w:val="none" w:sz="0" w:space="0" w:color="auto"/>
        <w:left w:val="none" w:sz="0" w:space="0" w:color="auto"/>
        <w:bottom w:val="none" w:sz="0" w:space="0" w:color="auto"/>
        <w:right w:val="none" w:sz="0" w:space="0" w:color="auto"/>
      </w:divBdr>
    </w:div>
    <w:div w:id="560293511">
      <w:bodyDiv w:val="1"/>
      <w:marLeft w:val="0"/>
      <w:marRight w:val="0"/>
      <w:marTop w:val="0"/>
      <w:marBottom w:val="0"/>
      <w:divBdr>
        <w:top w:val="none" w:sz="0" w:space="0" w:color="auto"/>
        <w:left w:val="none" w:sz="0" w:space="0" w:color="auto"/>
        <w:bottom w:val="none" w:sz="0" w:space="0" w:color="auto"/>
        <w:right w:val="none" w:sz="0" w:space="0" w:color="auto"/>
      </w:divBdr>
    </w:div>
    <w:div w:id="687561271">
      <w:bodyDiv w:val="1"/>
      <w:marLeft w:val="0"/>
      <w:marRight w:val="0"/>
      <w:marTop w:val="0"/>
      <w:marBottom w:val="0"/>
      <w:divBdr>
        <w:top w:val="none" w:sz="0" w:space="0" w:color="auto"/>
        <w:left w:val="none" w:sz="0" w:space="0" w:color="auto"/>
        <w:bottom w:val="none" w:sz="0" w:space="0" w:color="auto"/>
        <w:right w:val="none" w:sz="0" w:space="0" w:color="auto"/>
      </w:divBdr>
    </w:div>
    <w:div w:id="722556800">
      <w:bodyDiv w:val="1"/>
      <w:marLeft w:val="0"/>
      <w:marRight w:val="0"/>
      <w:marTop w:val="0"/>
      <w:marBottom w:val="0"/>
      <w:divBdr>
        <w:top w:val="none" w:sz="0" w:space="0" w:color="auto"/>
        <w:left w:val="none" w:sz="0" w:space="0" w:color="auto"/>
        <w:bottom w:val="none" w:sz="0" w:space="0" w:color="auto"/>
        <w:right w:val="none" w:sz="0" w:space="0" w:color="auto"/>
      </w:divBdr>
    </w:div>
    <w:div w:id="777067847">
      <w:bodyDiv w:val="1"/>
      <w:marLeft w:val="0"/>
      <w:marRight w:val="0"/>
      <w:marTop w:val="0"/>
      <w:marBottom w:val="0"/>
      <w:divBdr>
        <w:top w:val="none" w:sz="0" w:space="0" w:color="auto"/>
        <w:left w:val="none" w:sz="0" w:space="0" w:color="auto"/>
        <w:bottom w:val="none" w:sz="0" w:space="0" w:color="auto"/>
        <w:right w:val="none" w:sz="0" w:space="0" w:color="auto"/>
      </w:divBdr>
    </w:div>
    <w:div w:id="811561489">
      <w:bodyDiv w:val="1"/>
      <w:marLeft w:val="0"/>
      <w:marRight w:val="0"/>
      <w:marTop w:val="0"/>
      <w:marBottom w:val="0"/>
      <w:divBdr>
        <w:top w:val="none" w:sz="0" w:space="0" w:color="auto"/>
        <w:left w:val="none" w:sz="0" w:space="0" w:color="auto"/>
        <w:bottom w:val="none" w:sz="0" w:space="0" w:color="auto"/>
        <w:right w:val="none" w:sz="0" w:space="0" w:color="auto"/>
      </w:divBdr>
    </w:div>
    <w:div w:id="816530431">
      <w:bodyDiv w:val="1"/>
      <w:marLeft w:val="0"/>
      <w:marRight w:val="0"/>
      <w:marTop w:val="0"/>
      <w:marBottom w:val="0"/>
      <w:divBdr>
        <w:top w:val="none" w:sz="0" w:space="0" w:color="auto"/>
        <w:left w:val="none" w:sz="0" w:space="0" w:color="auto"/>
        <w:bottom w:val="none" w:sz="0" w:space="0" w:color="auto"/>
        <w:right w:val="none" w:sz="0" w:space="0" w:color="auto"/>
      </w:divBdr>
    </w:div>
    <w:div w:id="872230780">
      <w:bodyDiv w:val="1"/>
      <w:marLeft w:val="0"/>
      <w:marRight w:val="0"/>
      <w:marTop w:val="0"/>
      <w:marBottom w:val="0"/>
      <w:divBdr>
        <w:top w:val="none" w:sz="0" w:space="0" w:color="auto"/>
        <w:left w:val="none" w:sz="0" w:space="0" w:color="auto"/>
        <w:bottom w:val="none" w:sz="0" w:space="0" w:color="auto"/>
        <w:right w:val="none" w:sz="0" w:space="0" w:color="auto"/>
      </w:divBdr>
    </w:div>
    <w:div w:id="908270767">
      <w:bodyDiv w:val="1"/>
      <w:marLeft w:val="0"/>
      <w:marRight w:val="0"/>
      <w:marTop w:val="0"/>
      <w:marBottom w:val="0"/>
      <w:divBdr>
        <w:top w:val="none" w:sz="0" w:space="0" w:color="auto"/>
        <w:left w:val="none" w:sz="0" w:space="0" w:color="auto"/>
        <w:bottom w:val="none" w:sz="0" w:space="0" w:color="auto"/>
        <w:right w:val="none" w:sz="0" w:space="0" w:color="auto"/>
      </w:divBdr>
    </w:div>
    <w:div w:id="911505009">
      <w:bodyDiv w:val="1"/>
      <w:marLeft w:val="0"/>
      <w:marRight w:val="0"/>
      <w:marTop w:val="0"/>
      <w:marBottom w:val="0"/>
      <w:divBdr>
        <w:top w:val="none" w:sz="0" w:space="0" w:color="auto"/>
        <w:left w:val="none" w:sz="0" w:space="0" w:color="auto"/>
        <w:bottom w:val="none" w:sz="0" w:space="0" w:color="auto"/>
        <w:right w:val="none" w:sz="0" w:space="0" w:color="auto"/>
      </w:divBdr>
    </w:div>
    <w:div w:id="1011223567">
      <w:bodyDiv w:val="1"/>
      <w:marLeft w:val="0"/>
      <w:marRight w:val="0"/>
      <w:marTop w:val="0"/>
      <w:marBottom w:val="0"/>
      <w:divBdr>
        <w:top w:val="none" w:sz="0" w:space="0" w:color="auto"/>
        <w:left w:val="none" w:sz="0" w:space="0" w:color="auto"/>
        <w:bottom w:val="none" w:sz="0" w:space="0" w:color="auto"/>
        <w:right w:val="none" w:sz="0" w:space="0" w:color="auto"/>
      </w:divBdr>
    </w:div>
    <w:div w:id="1032223970">
      <w:bodyDiv w:val="1"/>
      <w:marLeft w:val="0"/>
      <w:marRight w:val="0"/>
      <w:marTop w:val="0"/>
      <w:marBottom w:val="0"/>
      <w:divBdr>
        <w:top w:val="none" w:sz="0" w:space="0" w:color="auto"/>
        <w:left w:val="none" w:sz="0" w:space="0" w:color="auto"/>
        <w:bottom w:val="none" w:sz="0" w:space="0" w:color="auto"/>
        <w:right w:val="none" w:sz="0" w:space="0" w:color="auto"/>
      </w:divBdr>
    </w:div>
    <w:div w:id="1049839986">
      <w:bodyDiv w:val="1"/>
      <w:marLeft w:val="0"/>
      <w:marRight w:val="0"/>
      <w:marTop w:val="0"/>
      <w:marBottom w:val="0"/>
      <w:divBdr>
        <w:top w:val="none" w:sz="0" w:space="0" w:color="auto"/>
        <w:left w:val="none" w:sz="0" w:space="0" w:color="auto"/>
        <w:bottom w:val="none" w:sz="0" w:space="0" w:color="auto"/>
        <w:right w:val="none" w:sz="0" w:space="0" w:color="auto"/>
      </w:divBdr>
    </w:div>
    <w:div w:id="1061368649">
      <w:bodyDiv w:val="1"/>
      <w:marLeft w:val="0"/>
      <w:marRight w:val="0"/>
      <w:marTop w:val="0"/>
      <w:marBottom w:val="0"/>
      <w:divBdr>
        <w:top w:val="none" w:sz="0" w:space="0" w:color="auto"/>
        <w:left w:val="none" w:sz="0" w:space="0" w:color="auto"/>
        <w:bottom w:val="none" w:sz="0" w:space="0" w:color="auto"/>
        <w:right w:val="none" w:sz="0" w:space="0" w:color="auto"/>
      </w:divBdr>
    </w:div>
    <w:div w:id="1104499142">
      <w:bodyDiv w:val="1"/>
      <w:marLeft w:val="0"/>
      <w:marRight w:val="0"/>
      <w:marTop w:val="0"/>
      <w:marBottom w:val="0"/>
      <w:divBdr>
        <w:top w:val="none" w:sz="0" w:space="0" w:color="auto"/>
        <w:left w:val="none" w:sz="0" w:space="0" w:color="auto"/>
        <w:bottom w:val="none" w:sz="0" w:space="0" w:color="auto"/>
        <w:right w:val="none" w:sz="0" w:space="0" w:color="auto"/>
      </w:divBdr>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172909114">
      <w:bodyDiv w:val="1"/>
      <w:marLeft w:val="0"/>
      <w:marRight w:val="0"/>
      <w:marTop w:val="0"/>
      <w:marBottom w:val="0"/>
      <w:divBdr>
        <w:top w:val="none" w:sz="0" w:space="0" w:color="auto"/>
        <w:left w:val="none" w:sz="0" w:space="0" w:color="auto"/>
        <w:bottom w:val="none" w:sz="0" w:space="0" w:color="auto"/>
        <w:right w:val="none" w:sz="0" w:space="0" w:color="auto"/>
      </w:divBdr>
    </w:div>
    <w:div w:id="1184394856">
      <w:bodyDiv w:val="1"/>
      <w:marLeft w:val="0"/>
      <w:marRight w:val="0"/>
      <w:marTop w:val="0"/>
      <w:marBottom w:val="0"/>
      <w:divBdr>
        <w:top w:val="none" w:sz="0" w:space="0" w:color="auto"/>
        <w:left w:val="none" w:sz="0" w:space="0" w:color="auto"/>
        <w:bottom w:val="none" w:sz="0" w:space="0" w:color="auto"/>
        <w:right w:val="none" w:sz="0" w:space="0" w:color="auto"/>
      </w:divBdr>
    </w:div>
    <w:div w:id="1202590468">
      <w:bodyDiv w:val="1"/>
      <w:marLeft w:val="0"/>
      <w:marRight w:val="0"/>
      <w:marTop w:val="0"/>
      <w:marBottom w:val="0"/>
      <w:divBdr>
        <w:top w:val="none" w:sz="0" w:space="0" w:color="auto"/>
        <w:left w:val="none" w:sz="0" w:space="0" w:color="auto"/>
        <w:bottom w:val="none" w:sz="0" w:space="0" w:color="auto"/>
        <w:right w:val="none" w:sz="0" w:space="0" w:color="auto"/>
      </w:divBdr>
    </w:div>
    <w:div w:id="1207253005">
      <w:bodyDiv w:val="1"/>
      <w:marLeft w:val="0"/>
      <w:marRight w:val="0"/>
      <w:marTop w:val="0"/>
      <w:marBottom w:val="0"/>
      <w:divBdr>
        <w:top w:val="none" w:sz="0" w:space="0" w:color="auto"/>
        <w:left w:val="none" w:sz="0" w:space="0" w:color="auto"/>
        <w:bottom w:val="none" w:sz="0" w:space="0" w:color="auto"/>
        <w:right w:val="none" w:sz="0" w:space="0" w:color="auto"/>
      </w:divBdr>
    </w:div>
    <w:div w:id="1224564832">
      <w:bodyDiv w:val="1"/>
      <w:marLeft w:val="0"/>
      <w:marRight w:val="0"/>
      <w:marTop w:val="0"/>
      <w:marBottom w:val="0"/>
      <w:divBdr>
        <w:top w:val="none" w:sz="0" w:space="0" w:color="auto"/>
        <w:left w:val="none" w:sz="0" w:space="0" w:color="auto"/>
        <w:bottom w:val="none" w:sz="0" w:space="0" w:color="auto"/>
        <w:right w:val="none" w:sz="0" w:space="0" w:color="auto"/>
      </w:divBdr>
    </w:div>
    <w:div w:id="1227497882">
      <w:bodyDiv w:val="1"/>
      <w:marLeft w:val="0"/>
      <w:marRight w:val="0"/>
      <w:marTop w:val="0"/>
      <w:marBottom w:val="0"/>
      <w:divBdr>
        <w:top w:val="none" w:sz="0" w:space="0" w:color="auto"/>
        <w:left w:val="none" w:sz="0" w:space="0" w:color="auto"/>
        <w:bottom w:val="none" w:sz="0" w:space="0" w:color="auto"/>
        <w:right w:val="none" w:sz="0" w:space="0" w:color="auto"/>
      </w:divBdr>
    </w:div>
    <w:div w:id="1240484156">
      <w:bodyDiv w:val="1"/>
      <w:marLeft w:val="0"/>
      <w:marRight w:val="0"/>
      <w:marTop w:val="0"/>
      <w:marBottom w:val="0"/>
      <w:divBdr>
        <w:top w:val="none" w:sz="0" w:space="0" w:color="auto"/>
        <w:left w:val="none" w:sz="0" w:space="0" w:color="auto"/>
        <w:bottom w:val="none" w:sz="0" w:space="0" w:color="auto"/>
        <w:right w:val="none" w:sz="0" w:space="0" w:color="auto"/>
      </w:divBdr>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290433620">
      <w:bodyDiv w:val="1"/>
      <w:marLeft w:val="0"/>
      <w:marRight w:val="0"/>
      <w:marTop w:val="0"/>
      <w:marBottom w:val="0"/>
      <w:divBdr>
        <w:top w:val="none" w:sz="0" w:space="0" w:color="auto"/>
        <w:left w:val="none" w:sz="0" w:space="0" w:color="auto"/>
        <w:bottom w:val="none" w:sz="0" w:space="0" w:color="auto"/>
        <w:right w:val="none" w:sz="0" w:space="0" w:color="auto"/>
      </w:divBdr>
    </w:div>
    <w:div w:id="1334643261">
      <w:bodyDiv w:val="1"/>
      <w:marLeft w:val="0"/>
      <w:marRight w:val="0"/>
      <w:marTop w:val="0"/>
      <w:marBottom w:val="0"/>
      <w:divBdr>
        <w:top w:val="none" w:sz="0" w:space="0" w:color="auto"/>
        <w:left w:val="none" w:sz="0" w:space="0" w:color="auto"/>
        <w:bottom w:val="none" w:sz="0" w:space="0" w:color="auto"/>
        <w:right w:val="none" w:sz="0" w:space="0" w:color="auto"/>
      </w:divBdr>
    </w:div>
    <w:div w:id="1334916595">
      <w:bodyDiv w:val="1"/>
      <w:marLeft w:val="0"/>
      <w:marRight w:val="0"/>
      <w:marTop w:val="0"/>
      <w:marBottom w:val="0"/>
      <w:divBdr>
        <w:top w:val="none" w:sz="0" w:space="0" w:color="auto"/>
        <w:left w:val="none" w:sz="0" w:space="0" w:color="auto"/>
        <w:bottom w:val="none" w:sz="0" w:space="0" w:color="auto"/>
        <w:right w:val="none" w:sz="0" w:space="0" w:color="auto"/>
      </w:divBdr>
    </w:div>
    <w:div w:id="1406101729">
      <w:bodyDiv w:val="1"/>
      <w:marLeft w:val="0"/>
      <w:marRight w:val="0"/>
      <w:marTop w:val="0"/>
      <w:marBottom w:val="0"/>
      <w:divBdr>
        <w:top w:val="none" w:sz="0" w:space="0" w:color="auto"/>
        <w:left w:val="none" w:sz="0" w:space="0" w:color="auto"/>
        <w:bottom w:val="none" w:sz="0" w:space="0" w:color="auto"/>
        <w:right w:val="none" w:sz="0" w:space="0" w:color="auto"/>
      </w:divBdr>
    </w:div>
    <w:div w:id="1411152005">
      <w:bodyDiv w:val="1"/>
      <w:marLeft w:val="0"/>
      <w:marRight w:val="0"/>
      <w:marTop w:val="0"/>
      <w:marBottom w:val="0"/>
      <w:divBdr>
        <w:top w:val="none" w:sz="0" w:space="0" w:color="auto"/>
        <w:left w:val="none" w:sz="0" w:space="0" w:color="auto"/>
        <w:bottom w:val="none" w:sz="0" w:space="0" w:color="auto"/>
        <w:right w:val="none" w:sz="0" w:space="0" w:color="auto"/>
      </w:divBdr>
    </w:div>
    <w:div w:id="1428235664">
      <w:bodyDiv w:val="1"/>
      <w:marLeft w:val="0"/>
      <w:marRight w:val="0"/>
      <w:marTop w:val="0"/>
      <w:marBottom w:val="0"/>
      <w:divBdr>
        <w:top w:val="none" w:sz="0" w:space="0" w:color="auto"/>
        <w:left w:val="none" w:sz="0" w:space="0" w:color="auto"/>
        <w:bottom w:val="none" w:sz="0" w:space="0" w:color="auto"/>
        <w:right w:val="none" w:sz="0" w:space="0" w:color="auto"/>
      </w:divBdr>
    </w:div>
    <w:div w:id="1444501120">
      <w:bodyDiv w:val="1"/>
      <w:marLeft w:val="0"/>
      <w:marRight w:val="0"/>
      <w:marTop w:val="0"/>
      <w:marBottom w:val="0"/>
      <w:divBdr>
        <w:top w:val="none" w:sz="0" w:space="0" w:color="auto"/>
        <w:left w:val="none" w:sz="0" w:space="0" w:color="auto"/>
        <w:bottom w:val="none" w:sz="0" w:space="0" w:color="auto"/>
        <w:right w:val="none" w:sz="0" w:space="0" w:color="auto"/>
      </w:divBdr>
    </w:div>
    <w:div w:id="1546022190">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91308246">
      <w:bodyDiv w:val="1"/>
      <w:marLeft w:val="0"/>
      <w:marRight w:val="0"/>
      <w:marTop w:val="0"/>
      <w:marBottom w:val="0"/>
      <w:divBdr>
        <w:top w:val="none" w:sz="0" w:space="0" w:color="auto"/>
        <w:left w:val="none" w:sz="0" w:space="0" w:color="auto"/>
        <w:bottom w:val="none" w:sz="0" w:space="0" w:color="auto"/>
        <w:right w:val="none" w:sz="0" w:space="0" w:color="auto"/>
      </w:divBdr>
    </w:div>
    <w:div w:id="159542984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27854626">
      <w:bodyDiv w:val="1"/>
      <w:marLeft w:val="0"/>
      <w:marRight w:val="0"/>
      <w:marTop w:val="0"/>
      <w:marBottom w:val="0"/>
      <w:divBdr>
        <w:top w:val="none" w:sz="0" w:space="0" w:color="auto"/>
        <w:left w:val="none" w:sz="0" w:space="0" w:color="auto"/>
        <w:bottom w:val="none" w:sz="0" w:space="0" w:color="auto"/>
        <w:right w:val="none" w:sz="0" w:space="0" w:color="auto"/>
      </w:divBdr>
    </w:div>
    <w:div w:id="1675261942">
      <w:bodyDiv w:val="1"/>
      <w:marLeft w:val="0"/>
      <w:marRight w:val="0"/>
      <w:marTop w:val="0"/>
      <w:marBottom w:val="0"/>
      <w:divBdr>
        <w:top w:val="none" w:sz="0" w:space="0" w:color="auto"/>
        <w:left w:val="none" w:sz="0" w:space="0" w:color="auto"/>
        <w:bottom w:val="none" w:sz="0" w:space="0" w:color="auto"/>
        <w:right w:val="none" w:sz="0" w:space="0" w:color="auto"/>
      </w:divBdr>
    </w:div>
    <w:div w:id="1716808665">
      <w:bodyDiv w:val="1"/>
      <w:marLeft w:val="0"/>
      <w:marRight w:val="0"/>
      <w:marTop w:val="0"/>
      <w:marBottom w:val="0"/>
      <w:divBdr>
        <w:top w:val="none" w:sz="0" w:space="0" w:color="auto"/>
        <w:left w:val="none" w:sz="0" w:space="0" w:color="auto"/>
        <w:bottom w:val="none" w:sz="0" w:space="0" w:color="auto"/>
        <w:right w:val="none" w:sz="0" w:space="0" w:color="auto"/>
      </w:divBdr>
    </w:div>
    <w:div w:id="1757284166">
      <w:bodyDiv w:val="1"/>
      <w:marLeft w:val="0"/>
      <w:marRight w:val="0"/>
      <w:marTop w:val="0"/>
      <w:marBottom w:val="0"/>
      <w:divBdr>
        <w:top w:val="none" w:sz="0" w:space="0" w:color="auto"/>
        <w:left w:val="none" w:sz="0" w:space="0" w:color="auto"/>
        <w:bottom w:val="none" w:sz="0" w:space="0" w:color="auto"/>
        <w:right w:val="none" w:sz="0" w:space="0" w:color="auto"/>
      </w:divBdr>
    </w:div>
    <w:div w:id="1817915676">
      <w:bodyDiv w:val="1"/>
      <w:marLeft w:val="0"/>
      <w:marRight w:val="0"/>
      <w:marTop w:val="0"/>
      <w:marBottom w:val="0"/>
      <w:divBdr>
        <w:top w:val="none" w:sz="0" w:space="0" w:color="auto"/>
        <w:left w:val="none" w:sz="0" w:space="0" w:color="auto"/>
        <w:bottom w:val="none" w:sz="0" w:space="0" w:color="auto"/>
        <w:right w:val="none" w:sz="0" w:space="0" w:color="auto"/>
      </w:divBdr>
    </w:div>
    <w:div w:id="1869828198">
      <w:bodyDiv w:val="1"/>
      <w:marLeft w:val="0"/>
      <w:marRight w:val="0"/>
      <w:marTop w:val="0"/>
      <w:marBottom w:val="0"/>
      <w:divBdr>
        <w:top w:val="none" w:sz="0" w:space="0" w:color="auto"/>
        <w:left w:val="none" w:sz="0" w:space="0" w:color="auto"/>
        <w:bottom w:val="none" w:sz="0" w:space="0" w:color="auto"/>
        <w:right w:val="none" w:sz="0" w:space="0" w:color="auto"/>
      </w:divBdr>
    </w:div>
    <w:div w:id="1871071494">
      <w:bodyDiv w:val="1"/>
      <w:marLeft w:val="0"/>
      <w:marRight w:val="0"/>
      <w:marTop w:val="0"/>
      <w:marBottom w:val="0"/>
      <w:divBdr>
        <w:top w:val="none" w:sz="0" w:space="0" w:color="auto"/>
        <w:left w:val="none" w:sz="0" w:space="0" w:color="auto"/>
        <w:bottom w:val="none" w:sz="0" w:space="0" w:color="auto"/>
        <w:right w:val="none" w:sz="0" w:space="0" w:color="auto"/>
      </w:divBdr>
    </w:div>
    <w:div w:id="1874145124">
      <w:bodyDiv w:val="1"/>
      <w:marLeft w:val="0"/>
      <w:marRight w:val="0"/>
      <w:marTop w:val="0"/>
      <w:marBottom w:val="0"/>
      <w:divBdr>
        <w:top w:val="none" w:sz="0" w:space="0" w:color="auto"/>
        <w:left w:val="none" w:sz="0" w:space="0" w:color="auto"/>
        <w:bottom w:val="none" w:sz="0" w:space="0" w:color="auto"/>
        <w:right w:val="none" w:sz="0" w:space="0" w:color="auto"/>
      </w:divBdr>
    </w:div>
    <w:div w:id="1927424540">
      <w:bodyDiv w:val="1"/>
      <w:marLeft w:val="0"/>
      <w:marRight w:val="0"/>
      <w:marTop w:val="0"/>
      <w:marBottom w:val="0"/>
      <w:divBdr>
        <w:top w:val="none" w:sz="0" w:space="0" w:color="auto"/>
        <w:left w:val="none" w:sz="0" w:space="0" w:color="auto"/>
        <w:bottom w:val="none" w:sz="0" w:space="0" w:color="auto"/>
        <w:right w:val="none" w:sz="0" w:space="0" w:color="auto"/>
      </w:divBdr>
    </w:div>
    <w:div w:id="1968854532">
      <w:bodyDiv w:val="1"/>
      <w:marLeft w:val="0"/>
      <w:marRight w:val="0"/>
      <w:marTop w:val="0"/>
      <w:marBottom w:val="0"/>
      <w:divBdr>
        <w:top w:val="none" w:sz="0" w:space="0" w:color="auto"/>
        <w:left w:val="none" w:sz="0" w:space="0" w:color="auto"/>
        <w:bottom w:val="none" w:sz="0" w:space="0" w:color="auto"/>
        <w:right w:val="none" w:sz="0" w:space="0" w:color="auto"/>
      </w:divBdr>
    </w:div>
    <w:div w:id="2035299708">
      <w:bodyDiv w:val="1"/>
      <w:marLeft w:val="0"/>
      <w:marRight w:val="0"/>
      <w:marTop w:val="0"/>
      <w:marBottom w:val="0"/>
      <w:divBdr>
        <w:top w:val="none" w:sz="0" w:space="0" w:color="auto"/>
        <w:left w:val="none" w:sz="0" w:space="0" w:color="auto"/>
        <w:bottom w:val="none" w:sz="0" w:space="0" w:color="auto"/>
        <w:right w:val="none" w:sz="0" w:space="0" w:color="auto"/>
      </w:divBdr>
    </w:div>
    <w:div w:id="2041860505">
      <w:bodyDiv w:val="1"/>
      <w:marLeft w:val="0"/>
      <w:marRight w:val="0"/>
      <w:marTop w:val="0"/>
      <w:marBottom w:val="0"/>
      <w:divBdr>
        <w:top w:val="none" w:sz="0" w:space="0" w:color="auto"/>
        <w:left w:val="none" w:sz="0" w:space="0" w:color="auto"/>
        <w:bottom w:val="none" w:sz="0" w:space="0" w:color="auto"/>
        <w:right w:val="none" w:sz="0" w:space="0" w:color="auto"/>
      </w:divBdr>
    </w:div>
    <w:div w:id="2061005153">
      <w:bodyDiv w:val="1"/>
      <w:marLeft w:val="0"/>
      <w:marRight w:val="0"/>
      <w:marTop w:val="0"/>
      <w:marBottom w:val="0"/>
      <w:divBdr>
        <w:top w:val="none" w:sz="0" w:space="0" w:color="auto"/>
        <w:left w:val="none" w:sz="0" w:space="0" w:color="auto"/>
        <w:bottom w:val="none" w:sz="0" w:space="0" w:color="auto"/>
        <w:right w:val="none" w:sz="0" w:space="0" w:color="auto"/>
      </w:divBdr>
    </w:div>
    <w:div w:id="2068409787">
      <w:bodyDiv w:val="1"/>
      <w:marLeft w:val="0"/>
      <w:marRight w:val="0"/>
      <w:marTop w:val="0"/>
      <w:marBottom w:val="0"/>
      <w:divBdr>
        <w:top w:val="none" w:sz="0" w:space="0" w:color="auto"/>
        <w:left w:val="none" w:sz="0" w:space="0" w:color="auto"/>
        <w:bottom w:val="none" w:sz="0" w:space="0" w:color="auto"/>
        <w:right w:val="none" w:sz="0" w:space="0" w:color="auto"/>
      </w:divBdr>
    </w:div>
    <w:div w:id="2091080724">
      <w:bodyDiv w:val="1"/>
      <w:marLeft w:val="0"/>
      <w:marRight w:val="0"/>
      <w:marTop w:val="0"/>
      <w:marBottom w:val="0"/>
      <w:divBdr>
        <w:top w:val="none" w:sz="0" w:space="0" w:color="auto"/>
        <w:left w:val="none" w:sz="0" w:space="0" w:color="auto"/>
        <w:bottom w:val="none" w:sz="0" w:space="0" w:color="auto"/>
        <w:right w:val="none" w:sz="0" w:space="0" w:color="auto"/>
      </w:divBdr>
    </w:div>
    <w:div w:id="2091464788">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6050051">
      <w:bodyDiv w:val="1"/>
      <w:marLeft w:val="0"/>
      <w:marRight w:val="0"/>
      <w:marTop w:val="0"/>
      <w:marBottom w:val="0"/>
      <w:divBdr>
        <w:top w:val="none" w:sz="0" w:space="0" w:color="auto"/>
        <w:left w:val="none" w:sz="0" w:space="0" w:color="auto"/>
        <w:bottom w:val="none" w:sz="0" w:space="0" w:color="auto"/>
        <w:right w:val="none" w:sz="0" w:space="0" w:color="auto"/>
      </w:divBdr>
    </w:div>
    <w:div w:id="2101098070">
      <w:bodyDiv w:val="1"/>
      <w:marLeft w:val="0"/>
      <w:marRight w:val="0"/>
      <w:marTop w:val="0"/>
      <w:marBottom w:val="0"/>
      <w:divBdr>
        <w:top w:val="none" w:sz="0" w:space="0" w:color="auto"/>
        <w:left w:val="none" w:sz="0" w:space="0" w:color="auto"/>
        <w:bottom w:val="none" w:sz="0" w:space="0" w:color="auto"/>
        <w:right w:val="none" w:sz="0" w:space="0" w:color="auto"/>
      </w:divBdr>
    </w:div>
    <w:div w:id="2117483251">
      <w:bodyDiv w:val="1"/>
      <w:marLeft w:val="0"/>
      <w:marRight w:val="0"/>
      <w:marTop w:val="0"/>
      <w:marBottom w:val="0"/>
      <w:divBdr>
        <w:top w:val="none" w:sz="0" w:space="0" w:color="auto"/>
        <w:left w:val="none" w:sz="0" w:space="0" w:color="auto"/>
        <w:bottom w:val="none" w:sz="0" w:space="0" w:color="auto"/>
        <w:right w:val="none" w:sz="0" w:space="0" w:color="auto"/>
      </w:divBdr>
    </w:div>
    <w:div w:id="2120028155">
      <w:bodyDiv w:val="1"/>
      <w:marLeft w:val="0"/>
      <w:marRight w:val="0"/>
      <w:marTop w:val="0"/>
      <w:marBottom w:val="0"/>
      <w:divBdr>
        <w:top w:val="none" w:sz="0" w:space="0" w:color="auto"/>
        <w:left w:val="none" w:sz="0" w:space="0" w:color="auto"/>
        <w:bottom w:val="none" w:sz="0" w:space="0" w:color="auto"/>
        <w:right w:val="none" w:sz="0" w:space="0" w:color="auto"/>
      </w:divBdr>
    </w:div>
    <w:div w:id="21202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cf5d05-017c-4f03-b1f6-893edf8c1825">
      <Value>3</Value>
      <Value>58</Value>
      <Value>1</Value>
      <Value>2</Value>
    </TaxCatchAll>
    <Publication_x0020_Date xmlns="2b395ac2-8163-4b1c-b2c0-fcf6a8d6604b" xsi:nil="true"/>
    <b687f5c370784be381b55f490b18f6b4 xmlns="46cf5d05-017c-4f03-b1f6-893edf8c1825" xsi:nil="true"/>
    <StartDate xmlns="http://schemas.microsoft.com/sharepoint/v3">2019-07-22T08:26:56+00:00</StartDate>
    <e3b8259dbd224628b8b94cebb83fde6b xmlns="46cf5d05-017c-4f03-b1f6-893edf8c1825" xsi:nil="true"/>
    <m4e5b9a57ee34142859f8aa69e31e7bd xmlns="46cf5d05-017c-4f03-b1f6-893edf8c1825"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29B8-9EF2-411A-904A-6DD64069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f5d05-017c-4f03-b1f6-893edf8c1825"/>
    <ds:schemaRef ds:uri="2b395ac2-8163-4b1c-b2c0-fcf6a8d6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00DDE-D016-48A1-AC33-A01A5FA7F4A0}">
  <ds:schemaRefs/>
</ds:datastoreItem>
</file>

<file path=customXml/itemProps3.xml><?xml version="1.0" encoding="utf-8"?>
<ds:datastoreItem xmlns:ds="http://schemas.openxmlformats.org/officeDocument/2006/customXml" ds:itemID="{2FE0D9CF-66A5-4EF0-9D0C-480F801ACD9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2b395ac2-8163-4b1c-b2c0-fcf6a8d6604b"/>
    <ds:schemaRef ds:uri="46cf5d05-017c-4f03-b1f6-893edf8c1825"/>
    <ds:schemaRef ds:uri="http://www.w3.org/XML/1998/namespace"/>
  </ds:schemaRefs>
</ds:datastoreItem>
</file>

<file path=customXml/itemProps4.xml><?xml version="1.0" encoding="utf-8"?>
<ds:datastoreItem xmlns:ds="http://schemas.openxmlformats.org/officeDocument/2006/customXml" ds:itemID="{C5707C03-517C-4A95-AC4B-42148554EF99}">
  <ds:schemaRefs>
    <ds:schemaRef ds:uri="http://schemas.microsoft.com/office/2006/metadata/longProperties"/>
  </ds:schemaRefs>
</ds:datastoreItem>
</file>

<file path=customXml/itemProps5.xml><?xml version="1.0" encoding="utf-8"?>
<ds:datastoreItem xmlns:ds="http://schemas.openxmlformats.org/officeDocument/2006/customXml" ds:itemID="{423B1E19-2BF9-4B18-A44D-E3F92ED70225}">
  <ds:schemaRefs>
    <ds:schemaRef ds:uri="http://schemas.microsoft.com/sharepoint/v3/contenttype/forms"/>
  </ds:schemaRefs>
</ds:datastoreItem>
</file>

<file path=customXml/itemProps6.xml><?xml version="1.0" encoding="utf-8"?>
<ds:datastoreItem xmlns:ds="http://schemas.openxmlformats.org/officeDocument/2006/customXml" ds:itemID="{02CD0DD6-03F0-488B-9A58-FB92F9BB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2079</Words>
  <Characters>11105</Characters>
  <Application>Microsoft Office Word</Application>
  <DocSecurity>4</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RDB</vt:lpstr>
      <vt:lpstr>RDB</vt:lpstr>
    </vt:vector>
  </TitlesOfParts>
  <Company>EIOPA</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RDB</dc:title>
  <dc:subject/>
  <dc:creator>Matteo.Sottocornola@eiopa.europa.eu</dc:creator>
  <cp:keywords/>
  <cp:lastModifiedBy>Cristina Zabalaga (EXT)</cp:lastModifiedBy>
  <cp:revision>2</cp:revision>
  <cp:lastPrinted>2019-06-20T14:50:00Z</cp:lastPrinted>
  <dcterms:created xsi:type="dcterms:W3CDTF">2019-08-01T07:52:00Z</dcterms:created>
  <dcterms:modified xsi:type="dcterms:W3CDTF">2019-08-01T07:52:00Z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0x010100F025371A0D5F1846930DBA2C9EDAF56600AFC9069F21C440458F2314C115976576</vt:lpwstr>
  </property>
  <property fmtid="{D5CDD505-2E9C-101B-9397-08002B2CF9AE}" pid="4" name="ERIS_Superseded/Obsolete?">
    <vt:lpwstr>0</vt:lpwstr>
  </property>
  <property fmtid="{D5CDD505-2E9C-101B-9397-08002B2CF9AE}" pid="5" name="ERIS_Language">
    <vt:lpwstr>2;#English|2741a941-2920-4ba4-aa70-d8ed6ac1785d</vt:lpwstr>
  </property>
  <property fmtid="{D5CDD505-2E9C-101B-9397-08002B2CF9AE}" pid="6" name="ERIS_Department">
    <vt:lpwstr>1;#Risks ＆ Financial Stability Department|364f0868-cf23-4007-af85-0c17c2d1b8b6</vt:lpwstr>
  </property>
  <property fmtid="{D5CDD505-2E9C-101B-9397-08002B2CF9AE}" pid="7" name="ERIS_DocumentType">
    <vt:lpwstr>58;#Technical Document|1a5bea9a-9455-4b42-9695-f3d22fbcc445</vt:lpwstr>
  </property>
  <property fmtid="{D5CDD505-2E9C-101B-9397-08002B2CF9AE}" pid="8" name="ERIS_Keywords">
    <vt:lpwstr>3;#Financial Stability|049b862d-b39b-44a2-9998-86d5f061724c</vt:lpwstr>
  </property>
  <property fmtid="{D5CDD505-2E9C-101B-9397-08002B2CF9AE}" pid="9" name="RecordPoint_WorkflowType">
    <vt:lpwstr>ActiveSubmitStub</vt:lpwstr>
  </property>
  <property fmtid="{D5CDD505-2E9C-101B-9397-08002B2CF9AE}" pid="10" name="RecordPoint_ActiveItemSiteId">
    <vt:lpwstr>{61999160-d9b8-4a87-bd5b-b288d02af9da}</vt:lpwstr>
  </property>
  <property fmtid="{D5CDD505-2E9C-101B-9397-08002B2CF9AE}" pid="11" name="RecordPoint_ActiveItemListId">
    <vt:lpwstr>{ca4c0939-3a23-45b2-bce3-50204c13e9b5}</vt:lpwstr>
  </property>
  <property fmtid="{D5CDD505-2E9C-101B-9397-08002B2CF9AE}" pid="12" name="RecordPoint_ActiveItemUniqueId">
    <vt:lpwstr>{bebcfb40-8fb5-4d7e-bb96-4cc1ceb54dd1}</vt:lpwstr>
  </property>
  <property fmtid="{D5CDD505-2E9C-101B-9397-08002B2CF9AE}" pid="13" name="RecordPoint_ActiveItemWebId">
    <vt:lpwstr>{9c9d3f1c-d43e-412d-b5ba-25b99655e7b0}</vt:lpwstr>
  </property>
  <property fmtid="{D5CDD505-2E9C-101B-9397-08002B2CF9AE}" pid="14" name="RecordPoint_SubmissionCompleted">
    <vt:lpwstr>2019-07-18T12:16:53.7684194+02:00</vt:lpwstr>
  </property>
  <property fmtid="{D5CDD505-2E9C-101B-9397-08002B2CF9AE}" pid="15" name="RecordPoint_RecordNumberSubmitted">
    <vt:lpwstr>EIOPA(2019)0041959</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ies>
</file>