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930D7" w14:textId="77777777" w:rsidR="003819B3" w:rsidRPr="009C31E4" w:rsidRDefault="003819B3">
      <w:pPr>
        <w:rPr>
          <w:rFonts w:ascii="Verdana" w:hAnsi="Verdana"/>
          <w:sz w:val="20"/>
          <w:szCs w:val="20"/>
        </w:rPr>
      </w:pPr>
    </w:p>
    <w:tbl>
      <w:tblPr>
        <w:tblW w:w="14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0"/>
        <w:gridCol w:w="2829"/>
      </w:tblGrid>
      <w:tr w:rsidR="00296900" w:rsidRPr="009C31E4" w14:paraId="541384F9" w14:textId="77777777" w:rsidTr="00226542">
        <w:tc>
          <w:tcPr>
            <w:tcW w:w="12020" w:type="dxa"/>
            <w:tcBorders>
              <w:right w:val="nil"/>
            </w:tcBorders>
            <w:shd w:val="clear" w:color="auto" w:fill="95B3D7"/>
          </w:tcPr>
          <w:p w14:paraId="5C83604D" w14:textId="3FC09A8E" w:rsidR="00296900" w:rsidRPr="009C31E4" w:rsidRDefault="00296900" w:rsidP="00366344">
            <w:pPr>
              <w:pStyle w:val="Heading1"/>
              <w:spacing w:before="120" w:after="120"/>
              <w:rPr>
                <w:rFonts w:ascii="Verdana" w:hAnsi="Verdana"/>
                <w:sz w:val="22"/>
                <w:szCs w:val="22"/>
              </w:rPr>
            </w:pPr>
            <w:r w:rsidRPr="009C31E4">
              <w:rPr>
                <w:rFonts w:ascii="Verdana" w:hAnsi="Verdana"/>
                <w:sz w:val="22"/>
                <w:szCs w:val="20"/>
              </w:rPr>
              <w:t xml:space="preserve">Comments </w:t>
            </w:r>
            <w:r w:rsidR="00452ADF">
              <w:rPr>
                <w:rFonts w:ascii="Verdana" w:hAnsi="Verdana"/>
                <w:sz w:val="22"/>
                <w:szCs w:val="20"/>
              </w:rPr>
              <w:t xml:space="preserve">on </w:t>
            </w:r>
            <w:r w:rsidR="00366344">
              <w:rPr>
                <w:rFonts w:ascii="Verdana" w:hAnsi="Verdana"/>
                <w:sz w:val="22"/>
                <w:szCs w:val="20"/>
              </w:rPr>
              <w:t xml:space="preserve">EIOPA Discussion Paper on </w:t>
            </w:r>
            <w:r w:rsidR="00366344" w:rsidRPr="00366344">
              <w:rPr>
                <w:rFonts w:ascii="Verdana" w:hAnsi="Verdana"/>
                <w:sz w:val="22"/>
                <w:szCs w:val="20"/>
              </w:rPr>
              <w:t>IBOR transitions</w:t>
            </w:r>
          </w:p>
        </w:tc>
        <w:tc>
          <w:tcPr>
            <w:tcW w:w="2829" w:type="dxa"/>
            <w:tcBorders>
              <w:left w:val="nil"/>
            </w:tcBorders>
            <w:shd w:val="clear" w:color="auto" w:fill="95B3D7"/>
          </w:tcPr>
          <w:p w14:paraId="37124CA7" w14:textId="1D697267" w:rsidR="00296900" w:rsidRPr="009C31E4" w:rsidRDefault="00366344" w:rsidP="00366344">
            <w:pPr>
              <w:spacing w:before="120"/>
              <w:ind w:left="278"/>
              <w:rPr>
                <w:rFonts w:ascii="Verdana" w:hAnsi="Verdana"/>
                <w:b/>
                <w:sz w:val="20"/>
                <w:szCs w:val="20"/>
              </w:rPr>
            </w:pPr>
            <w:r>
              <w:rPr>
                <w:rFonts w:ascii="Verdana" w:hAnsi="Verdana"/>
                <w:b/>
                <w:sz w:val="20"/>
                <w:szCs w:val="20"/>
              </w:rPr>
              <w:t>03</w:t>
            </w:r>
            <w:r w:rsidR="000D0CEC">
              <w:rPr>
                <w:rFonts w:ascii="Verdana" w:hAnsi="Verdana"/>
                <w:b/>
                <w:sz w:val="20"/>
                <w:szCs w:val="20"/>
              </w:rPr>
              <w:t xml:space="preserve"> </w:t>
            </w:r>
            <w:r>
              <w:rPr>
                <w:rFonts w:ascii="Verdana" w:hAnsi="Verdana"/>
                <w:b/>
                <w:sz w:val="20"/>
                <w:szCs w:val="20"/>
              </w:rPr>
              <w:t>February</w:t>
            </w:r>
            <w:r w:rsidR="00296900">
              <w:rPr>
                <w:rFonts w:ascii="Verdana" w:hAnsi="Verdana"/>
                <w:b/>
                <w:sz w:val="20"/>
                <w:szCs w:val="20"/>
              </w:rPr>
              <w:t xml:space="preserve"> 20</w:t>
            </w:r>
            <w:r>
              <w:rPr>
                <w:rFonts w:ascii="Verdana" w:hAnsi="Verdana"/>
                <w:b/>
                <w:sz w:val="20"/>
                <w:szCs w:val="20"/>
              </w:rPr>
              <w:t>20</w:t>
            </w:r>
          </w:p>
        </w:tc>
      </w:tr>
      <w:tr w:rsidR="00296900" w:rsidRPr="009C31E4" w14:paraId="078D3157" w14:textId="77777777" w:rsidTr="00226542">
        <w:tc>
          <w:tcPr>
            <w:tcW w:w="14849" w:type="dxa"/>
            <w:gridSpan w:val="2"/>
            <w:tcBorders>
              <w:bottom w:val="single" w:sz="4" w:space="0" w:color="auto"/>
            </w:tcBorders>
          </w:tcPr>
          <w:p w14:paraId="33EA94B7" w14:textId="7E7250B9" w:rsidR="006A63B5" w:rsidRPr="006A63B5" w:rsidRDefault="006A63B5" w:rsidP="006A63B5">
            <w:pPr>
              <w:spacing w:before="120"/>
              <w:jc w:val="both"/>
              <w:rPr>
                <w:rFonts w:ascii="Verdana" w:hAnsi="Verdana"/>
                <w:b/>
                <w:bCs/>
                <w:color w:val="000000"/>
                <w:sz w:val="20"/>
                <w:szCs w:val="20"/>
              </w:rPr>
            </w:pPr>
            <w:r w:rsidRPr="006A63B5">
              <w:rPr>
                <w:rFonts w:ascii="Verdana" w:hAnsi="Verdana"/>
                <w:b/>
                <w:bCs/>
                <w:color w:val="000000"/>
                <w:sz w:val="20"/>
                <w:szCs w:val="20"/>
              </w:rPr>
              <w:t>Responding to this paper</w:t>
            </w:r>
          </w:p>
          <w:p w14:paraId="01A4EF8E" w14:textId="48497CDB" w:rsidR="006A63B5" w:rsidRPr="006A63B5" w:rsidRDefault="006A63B5" w:rsidP="00366344">
            <w:pPr>
              <w:jc w:val="both"/>
              <w:rPr>
                <w:rFonts w:ascii="Verdana" w:hAnsi="Verdana"/>
                <w:bCs/>
                <w:color w:val="000000"/>
                <w:sz w:val="20"/>
                <w:szCs w:val="20"/>
              </w:rPr>
            </w:pPr>
            <w:r w:rsidRPr="006A63B5">
              <w:rPr>
                <w:rFonts w:ascii="Verdana" w:hAnsi="Verdana"/>
                <w:bCs/>
                <w:color w:val="000000"/>
                <w:sz w:val="20"/>
                <w:szCs w:val="20"/>
              </w:rPr>
              <w:t>EIOPA welcomes comments on the “</w:t>
            </w:r>
            <w:r w:rsidR="00366344" w:rsidRPr="00366344">
              <w:rPr>
                <w:rFonts w:ascii="Verdana" w:hAnsi="Verdana"/>
                <w:bCs/>
                <w:color w:val="000000"/>
                <w:sz w:val="20"/>
                <w:szCs w:val="20"/>
              </w:rPr>
              <w:t xml:space="preserve">EIOPA Discussion Paper </w:t>
            </w:r>
            <w:r w:rsidR="00366344">
              <w:rPr>
                <w:rFonts w:ascii="Verdana" w:hAnsi="Verdana"/>
                <w:bCs/>
                <w:color w:val="000000"/>
                <w:sz w:val="20"/>
                <w:szCs w:val="20"/>
              </w:rPr>
              <w:t xml:space="preserve">on </w:t>
            </w:r>
            <w:r w:rsidR="00366344" w:rsidRPr="00366344">
              <w:rPr>
                <w:rFonts w:ascii="Verdana" w:hAnsi="Verdana"/>
                <w:bCs/>
                <w:color w:val="000000"/>
                <w:sz w:val="20"/>
                <w:szCs w:val="20"/>
              </w:rPr>
              <w:t>IBOR transitions</w:t>
            </w:r>
            <w:r w:rsidRPr="006A63B5">
              <w:rPr>
                <w:rFonts w:ascii="Verdana" w:hAnsi="Verdana"/>
                <w:bCs/>
                <w:color w:val="000000"/>
                <w:sz w:val="20"/>
                <w:szCs w:val="20"/>
              </w:rPr>
              <w:t>”.</w:t>
            </w:r>
          </w:p>
          <w:p w14:paraId="2F86BCE8" w14:textId="77777777" w:rsidR="006A63B5" w:rsidRPr="006A63B5" w:rsidRDefault="006A63B5" w:rsidP="006A63B5">
            <w:pPr>
              <w:jc w:val="both"/>
              <w:rPr>
                <w:rFonts w:ascii="Verdana" w:hAnsi="Verdana"/>
                <w:bCs/>
                <w:color w:val="000000"/>
                <w:sz w:val="20"/>
                <w:szCs w:val="20"/>
              </w:rPr>
            </w:pPr>
            <w:r w:rsidRPr="006A63B5">
              <w:rPr>
                <w:rFonts w:ascii="Verdana" w:hAnsi="Verdana"/>
                <w:bCs/>
                <w:color w:val="000000"/>
                <w:sz w:val="20"/>
                <w:szCs w:val="20"/>
              </w:rPr>
              <w:t>Comments are most helpful if they:</w:t>
            </w:r>
          </w:p>
          <w:p w14:paraId="5F09CB19" w14:textId="77777777" w:rsidR="006A63B5" w:rsidRPr="006A63B5" w:rsidRDefault="006A63B5" w:rsidP="00B26227">
            <w:pPr>
              <w:pStyle w:val="ListParagraph"/>
              <w:numPr>
                <w:ilvl w:val="0"/>
                <w:numId w:val="10"/>
              </w:numPr>
              <w:ind w:left="714" w:hanging="357"/>
              <w:jc w:val="both"/>
              <w:rPr>
                <w:rFonts w:ascii="Verdana" w:hAnsi="Verdana"/>
                <w:bCs/>
                <w:color w:val="000000"/>
                <w:sz w:val="20"/>
                <w:szCs w:val="20"/>
              </w:rPr>
            </w:pPr>
            <w:r w:rsidRPr="006A63B5">
              <w:rPr>
                <w:rFonts w:ascii="Verdana" w:hAnsi="Verdana"/>
                <w:bCs/>
                <w:color w:val="000000"/>
                <w:sz w:val="20"/>
                <w:szCs w:val="20"/>
              </w:rPr>
              <w:t>respond to the question stated, where applicable;</w:t>
            </w:r>
          </w:p>
          <w:p w14:paraId="15C179FB" w14:textId="77777777" w:rsidR="006A63B5" w:rsidRPr="006A63B5" w:rsidRDefault="006A63B5" w:rsidP="00B26227">
            <w:pPr>
              <w:pStyle w:val="ListParagraph"/>
              <w:numPr>
                <w:ilvl w:val="0"/>
                <w:numId w:val="10"/>
              </w:numPr>
              <w:ind w:left="714" w:hanging="357"/>
              <w:jc w:val="both"/>
              <w:rPr>
                <w:rFonts w:ascii="Verdana" w:hAnsi="Verdana"/>
                <w:bCs/>
                <w:color w:val="000000"/>
                <w:sz w:val="20"/>
                <w:szCs w:val="20"/>
              </w:rPr>
            </w:pPr>
            <w:r w:rsidRPr="006A63B5">
              <w:rPr>
                <w:rFonts w:ascii="Verdana" w:hAnsi="Verdana"/>
                <w:bCs/>
                <w:color w:val="000000"/>
                <w:sz w:val="20"/>
                <w:szCs w:val="20"/>
              </w:rPr>
              <w:t>contain a clear rationale; and</w:t>
            </w:r>
          </w:p>
          <w:p w14:paraId="3A713F97" w14:textId="77777777" w:rsidR="006A63B5" w:rsidRPr="006A63B5" w:rsidRDefault="006A63B5" w:rsidP="00B26227">
            <w:pPr>
              <w:pStyle w:val="ListParagraph"/>
              <w:numPr>
                <w:ilvl w:val="0"/>
                <w:numId w:val="10"/>
              </w:numPr>
              <w:ind w:left="714" w:hanging="357"/>
              <w:jc w:val="both"/>
              <w:rPr>
                <w:rFonts w:ascii="Verdana" w:hAnsi="Verdana"/>
                <w:bCs/>
                <w:color w:val="000000"/>
                <w:sz w:val="20"/>
                <w:szCs w:val="20"/>
              </w:rPr>
            </w:pPr>
            <w:r w:rsidRPr="006A63B5">
              <w:rPr>
                <w:rFonts w:ascii="Verdana" w:hAnsi="Verdana"/>
                <w:bCs/>
                <w:color w:val="000000"/>
                <w:sz w:val="20"/>
                <w:szCs w:val="20"/>
              </w:rPr>
              <w:t>describe any alternatives EIOPA should consider.</w:t>
            </w:r>
          </w:p>
          <w:p w14:paraId="3B01826C" w14:textId="2E8088DC" w:rsidR="006A63B5" w:rsidRPr="006A63B5" w:rsidRDefault="006A63B5" w:rsidP="006A63B5">
            <w:pPr>
              <w:jc w:val="both"/>
              <w:rPr>
                <w:rFonts w:ascii="Verdana" w:hAnsi="Verdana"/>
                <w:bCs/>
                <w:color w:val="000000"/>
                <w:sz w:val="20"/>
                <w:szCs w:val="20"/>
              </w:rPr>
            </w:pPr>
            <w:r w:rsidRPr="006A63B5">
              <w:rPr>
                <w:rFonts w:ascii="Verdana" w:hAnsi="Verdana"/>
                <w:bCs/>
                <w:color w:val="000000"/>
                <w:sz w:val="20"/>
                <w:szCs w:val="20"/>
              </w:rPr>
              <w:t>Please send your comments to EIOPA in the provided Template for Comments, by email to &lt;</w:t>
            </w:r>
            <w:r w:rsidR="00366344">
              <w:rPr>
                <w:rFonts w:ascii="Verdana" w:hAnsi="Verdana"/>
                <w:b/>
                <w:bCs/>
                <w:color w:val="000000"/>
                <w:sz w:val="20"/>
                <w:szCs w:val="20"/>
              </w:rPr>
              <w:t>a</w:t>
            </w:r>
            <w:r w:rsidR="00452ADF">
              <w:rPr>
                <w:rFonts w:ascii="Verdana" w:hAnsi="Verdana"/>
                <w:b/>
                <w:bCs/>
                <w:color w:val="000000"/>
                <w:sz w:val="20"/>
                <w:szCs w:val="20"/>
              </w:rPr>
              <w:t>ris</w:t>
            </w:r>
            <w:r w:rsidR="00366344">
              <w:rPr>
                <w:rFonts w:ascii="Verdana" w:hAnsi="Verdana"/>
                <w:b/>
                <w:bCs/>
                <w:color w:val="000000"/>
                <w:sz w:val="20"/>
                <w:szCs w:val="20"/>
              </w:rPr>
              <w:t>.dalamangas</w:t>
            </w:r>
            <w:r w:rsidRPr="006A63B5">
              <w:rPr>
                <w:rFonts w:ascii="Verdana" w:hAnsi="Verdana"/>
                <w:b/>
                <w:bCs/>
                <w:color w:val="000000"/>
                <w:sz w:val="20"/>
                <w:szCs w:val="20"/>
              </w:rPr>
              <w:t>@eiopa.europa.eu</w:t>
            </w:r>
            <w:r w:rsidRPr="006A63B5">
              <w:rPr>
                <w:rFonts w:ascii="Verdana" w:hAnsi="Verdana"/>
                <w:bCs/>
                <w:color w:val="000000"/>
                <w:sz w:val="20"/>
                <w:szCs w:val="20"/>
              </w:rPr>
              <w:t xml:space="preserve">&gt; by </w:t>
            </w:r>
            <w:r w:rsidR="00366344">
              <w:rPr>
                <w:rFonts w:ascii="Verdana" w:hAnsi="Verdana"/>
                <w:bCs/>
                <w:color w:val="000000"/>
                <w:sz w:val="20"/>
                <w:szCs w:val="20"/>
              </w:rPr>
              <w:t xml:space="preserve">the </w:t>
            </w:r>
            <w:r w:rsidR="00D93CEC">
              <w:rPr>
                <w:rFonts w:ascii="Verdana" w:hAnsi="Verdana"/>
                <w:b/>
                <w:bCs/>
                <w:color w:val="000000"/>
                <w:sz w:val="20"/>
                <w:szCs w:val="20"/>
              </w:rPr>
              <w:t>30</w:t>
            </w:r>
            <w:bookmarkStart w:id="0" w:name="_GoBack"/>
            <w:bookmarkEnd w:id="0"/>
            <w:r w:rsidR="00366344" w:rsidRPr="00366344">
              <w:rPr>
                <w:rFonts w:ascii="Verdana" w:hAnsi="Verdana"/>
                <w:b/>
                <w:bCs/>
                <w:color w:val="000000"/>
                <w:sz w:val="20"/>
                <w:szCs w:val="20"/>
                <w:vertAlign w:val="superscript"/>
              </w:rPr>
              <w:t>th</w:t>
            </w:r>
            <w:r w:rsidRPr="006A63B5">
              <w:rPr>
                <w:rFonts w:ascii="Verdana" w:hAnsi="Verdana"/>
                <w:b/>
                <w:bCs/>
                <w:color w:val="000000"/>
                <w:sz w:val="20"/>
                <w:szCs w:val="20"/>
              </w:rPr>
              <w:t xml:space="preserve"> </w:t>
            </w:r>
            <w:r w:rsidR="00366344">
              <w:rPr>
                <w:rFonts w:ascii="Verdana" w:hAnsi="Verdana"/>
                <w:b/>
                <w:bCs/>
                <w:color w:val="000000"/>
                <w:sz w:val="20"/>
                <w:szCs w:val="20"/>
              </w:rPr>
              <w:t xml:space="preserve">of April </w:t>
            </w:r>
            <w:r w:rsidRPr="006A63B5">
              <w:rPr>
                <w:rFonts w:ascii="Verdana" w:hAnsi="Verdana"/>
                <w:b/>
                <w:bCs/>
                <w:color w:val="000000"/>
                <w:sz w:val="20"/>
                <w:szCs w:val="20"/>
              </w:rPr>
              <w:t>20</w:t>
            </w:r>
            <w:r w:rsidR="00366344">
              <w:rPr>
                <w:rFonts w:ascii="Verdana" w:hAnsi="Verdana"/>
                <w:b/>
                <w:bCs/>
                <w:color w:val="000000"/>
                <w:sz w:val="20"/>
                <w:szCs w:val="20"/>
              </w:rPr>
              <w:t>20</w:t>
            </w:r>
            <w:r w:rsidRPr="006A63B5">
              <w:rPr>
                <w:rFonts w:ascii="Verdana" w:hAnsi="Verdana"/>
                <w:bCs/>
                <w:color w:val="000000"/>
                <w:sz w:val="20"/>
                <w:szCs w:val="20"/>
              </w:rPr>
              <w:t>.</w:t>
            </w:r>
            <w:r>
              <w:rPr>
                <w:rFonts w:ascii="Verdana" w:hAnsi="Verdana"/>
                <w:bCs/>
                <w:color w:val="000000"/>
                <w:sz w:val="20"/>
                <w:szCs w:val="20"/>
              </w:rPr>
              <w:t xml:space="preserve"> </w:t>
            </w:r>
            <w:r w:rsidRPr="006A63B5">
              <w:rPr>
                <w:rFonts w:ascii="Verdana" w:hAnsi="Verdana"/>
                <w:bCs/>
                <w:color w:val="000000"/>
                <w:sz w:val="20"/>
                <w:szCs w:val="20"/>
              </w:rPr>
              <w:t>Contributions not provided in the template for comments, or sent to a different email address, or after the deadline will not be considered.</w:t>
            </w:r>
          </w:p>
          <w:p w14:paraId="43F53F7A" w14:textId="77777777" w:rsidR="006A63B5" w:rsidRPr="006A63B5" w:rsidRDefault="006A63B5" w:rsidP="006A63B5">
            <w:pPr>
              <w:spacing w:before="120"/>
              <w:jc w:val="both"/>
              <w:rPr>
                <w:rFonts w:ascii="Verdana" w:hAnsi="Verdana"/>
                <w:b/>
                <w:bCs/>
                <w:color w:val="000000"/>
                <w:sz w:val="20"/>
                <w:szCs w:val="20"/>
              </w:rPr>
            </w:pPr>
            <w:r w:rsidRPr="006A63B5">
              <w:rPr>
                <w:rFonts w:ascii="Verdana" w:hAnsi="Verdana"/>
                <w:b/>
                <w:bCs/>
                <w:color w:val="000000"/>
                <w:sz w:val="20"/>
                <w:szCs w:val="20"/>
              </w:rPr>
              <w:t>Publication of responses</w:t>
            </w:r>
          </w:p>
          <w:p w14:paraId="329107C8" w14:textId="77777777" w:rsidR="006A63B5" w:rsidRPr="006A63B5" w:rsidRDefault="006A63B5" w:rsidP="006A63B5">
            <w:pPr>
              <w:jc w:val="both"/>
              <w:rPr>
                <w:rFonts w:ascii="Verdana" w:hAnsi="Verdana"/>
                <w:bCs/>
                <w:color w:val="000000"/>
                <w:sz w:val="20"/>
                <w:szCs w:val="20"/>
              </w:rPr>
            </w:pPr>
            <w:r w:rsidRPr="006A63B5">
              <w:rPr>
                <w:rFonts w:ascii="Verdana" w:hAnsi="Verdana"/>
                <w:bCs/>
                <w:color w:val="000000"/>
                <w:sz w:val="20"/>
                <w:szCs w:val="20"/>
              </w:rPr>
              <w:t>Contributions received will be published on EIOPA’s public website unless you request otherwise in the respective field in the template for comments. A standard confidentiality statement in an email message will not be treated as a request for non-disclosure.</w:t>
            </w:r>
          </w:p>
          <w:p w14:paraId="00E4630B" w14:textId="6F7A5C9D" w:rsidR="006A63B5" w:rsidRPr="006A63B5" w:rsidRDefault="006A63B5" w:rsidP="006A63B5">
            <w:pPr>
              <w:jc w:val="both"/>
              <w:rPr>
                <w:rFonts w:ascii="Verdana" w:hAnsi="Verdana"/>
                <w:bCs/>
                <w:color w:val="000000"/>
                <w:sz w:val="20"/>
                <w:szCs w:val="20"/>
              </w:rPr>
            </w:pPr>
            <w:r w:rsidRPr="006A63B5">
              <w:rPr>
                <w:rFonts w:ascii="Verdana" w:hAnsi="Verdana"/>
                <w:bCs/>
                <w:color w:val="000000"/>
                <w:sz w:val="20"/>
                <w:szCs w:val="20"/>
              </w:rPr>
              <w:t>Please note that EIOPA is subject to Regulation (EC) No 1049/2001 regarding public access to documents</w:t>
            </w:r>
            <w:r>
              <w:rPr>
                <w:rStyle w:val="FootnoteReference"/>
                <w:rFonts w:ascii="Verdana" w:hAnsi="Verdana"/>
                <w:bCs/>
                <w:color w:val="000000"/>
                <w:sz w:val="20"/>
                <w:szCs w:val="20"/>
              </w:rPr>
              <w:footnoteReference w:id="2"/>
            </w:r>
            <w:r w:rsidRPr="006A63B5">
              <w:rPr>
                <w:rFonts w:ascii="Verdana" w:hAnsi="Verdana"/>
                <w:bCs/>
                <w:color w:val="000000"/>
                <w:sz w:val="20"/>
                <w:szCs w:val="20"/>
              </w:rPr>
              <w:t xml:space="preserve"> and EIOPA’s rules on public access to documents</w:t>
            </w:r>
            <w:r>
              <w:rPr>
                <w:rStyle w:val="FootnoteReference"/>
                <w:rFonts w:ascii="Verdana" w:hAnsi="Verdana"/>
                <w:bCs/>
                <w:color w:val="000000"/>
                <w:sz w:val="20"/>
                <w:szCs w:val="20"/>
              </w:rPr>
              <w:footnoteReference w:id="3"/>
            </w:r>
            <w:r>
              <w:rPr>
                <w:rFonts w:ascii="Verdana" w:hAnsi="Verdana"/>
                <w:bCs/>
                <w:color w:val="000000"/>
                <w:sz w:val="20"/>
                <w:szCs w:val="20"/>
              </w:rPr>
              <w:t xml:space="preserve">. </w:t>
            </w:r>
            <w:r w:rsidRPr="006A63B5">
              <w:rPr>
                <w:rFonts w:ascii="Verdana" w:hAnsi="Verdana"/>
                <w:bCs/>
                <w:color w:val="000000"/>
                <w:sz w:val="20"/>
                <w:szCs w:val="20"/>
              </w:rPr>
              <w:t>Contributions will be made available at the end of the public consultation period.</w:t>
            </w:r>
          </w:p>
          <w:p w14:paraId="54B8593D" w14:textId="77777777" w:rsidR="006A63B5" w:rsidRPr="006A63B5" w:rsidRDefault="006A63B5" w:rsidP="006A63B5">
            <w:pPr>
              <w:spacing w:before="120"/>
              <w:jc w:val="both"/>
              <w:rPr>
                <w:rFonts w:ascii="Verdana" w:hAnsi="Verdana"/>
                <w:b/>
                <w:bCs/>
                <w:color w:val="000000"/>
                <w:sz w:val="20"/>
                <w:szCs w:val="20"/>
              </w:rPr>
            </w:pPr>
            <w:r w:rsidRPr="006A63B5">
              <w:rPr>
                <w:rFonts w:ascii="Verdana" w:hAnsi="Verdana"/>
                <w:b/>
                <w:bCs/>
                <w:color w:val="000000"/>
                <w:sz w:val="20"/>
                <w:szCs w:val="20"/>
              </w:rPr>
              <w:t>Data protection</w:t>
            </w:r>
          </w:p>
          <w:p w14:paraId="77E0D661" w14:textId="1678213D" w:rsidR="006A63B5" w:rsidRPr="006A63B5" w:rsidRDefault="006A63B5" w:rsidP="006A63B5">
            <w:pPr>
              <w:jc w:val="both"/>
              <w:rPr>
                <w:rFonts w:ascii="Verdana" w:hAnsi="Verdana"/>
                <w:bCs/>
                <w:color w:val="000000"/>
                <w:sz w:val="20"/>
                <w:szCs w:val="20"/>
              </w:rPr>
            </w:pPr>
            <w:r w:rsidRPr="006A63B5">
              <w:rPr>
                <w:rFonts w:ascii="Verdana" w:hAnsi="Verdana"/>
                <w:bCs/>
                <w:color w:val="000000"/>
                <w:sz w:val="20"/>
                <w:szCs w:val="20"/>
              </w:rPr>
              <w:t>Please note that personal contact details (such as name of individuals, email addresses and phone numbers) will not be published. They will only be used to request clarifications if necessary on the information supplied. EIOPA, as a European Authority, will process any personal data in line with Regulation (EU) 2018/1725</w:t>
            </w:r>
            <w:r>
              <w:rPr>
                <w:rStyle w:val="FootnoteReference"/>
                <w:rFonts w:ascii="Verdana" w:hAnsi="Verdana"/>
                <w:bCs/>
                <w:color w:val="000000"/>
                <w:sz w:val="20"/>
                <w:szCs w:val="20"/>
              </w:rPr>
              <w:footnoteReference w:id="4"/>
            </w:r>
            <w:r w:rsidRPr="006A63B5">
              <w:rPr>
                <w:rFonts w:ascii="Verdana" w:hAnsi="Verdana"/>
                <w:bCs/>
                <w:color w:val="000000"/>
                <w:sz w:val="20"/>
                <w:szCs w:val="20"/>
              </w:rPr>
              <w:t xml:space="preserve"> on the protection of the individuals with regards to the processing of personal data by the Union institutions and bodies and on the free movement of such data. More information on data protection can be found at https://eiopa.europa.eu/ under the heading ‘Legal notice’.</w:t>
            </w:r>
          </w:p>
        </w:tc>
      </w:tr>
    </w:tbl>
    <w:p w14:paraId="66DD6C52" w14:textId="5C928065" w:rsidR="0076788C" w:rsidRDefault="0076788C"/>
    <w:p w14:paraId="7B548C69" w14:textId="77777777" w:rsidR="0076788C" w:rsidRDefault="0076788C">
      <w:r>
        <w:br w:type="page"/>
      </w:r>
    </w:p>
    <w:p w14:paraId="561424E4" w14:textId="0D71924B" w:rsidR="006A63B5" w:rsidRDefault="006A63B5"/>
    <w:tbl>
      <w:tblPr>
        <w:tblW w:w="14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5929"/>
        <w:gridCol w:w="2829"/>
      </w:tblGrid>
      <w:tr w:rsidR="00B05656" w:rsidRPr="009C31E4" w14:paraId="70F38BA7" w14:textId="77777777" w:rsidTr="00B05656">
        <w:tc>
          <w:tcPr>
            <w:tcW w:w="12020" w:type="dxa"/>
            <w:gridSpan w:val="2"/>
            <w:tcBorders>
              <w:right w:val="nil"/>
            </w:tcBorders>
            <w:shd w:val="clear" w:color="auto" w:fill="95B3D7"/>
          </w:tcPr>
          <w:p w14:paraId="489E1083" w14:textId="098EE062" w:rsidR="00B05656" w:rsidRPr="009C31E4" w:rsidRDefault="00B05656" w:rsidP="00B05656">
            <w:pPr>
              <w:pStyle w:val="Heading1"/>
              <w:spacing w:before="120" w:after="120"/>
              <w:rPr>
                <w:rFonts w:ascii="Verdana" w:hAnsi="Verdana"/>
                <w:sz w:val="22"/>
                <w:szCs w:val="22"/>
              </w:rPr>
            </w:pPr>
            <w:r>
              <w:rPr>
                <w:rFonts w:ascii="Verdana" w:hAnsi="Verdana"/>
                <w:sz w:val="22"/>
                <w:szCs w:val="20"/>
              </w:rPr>
              <w:t>Reference</w:t>
            </w:r>
          </w:p>
        </w:tc>
        <w:tc>
          <w:tcPr>
            <w:tcW w:w="2829" w:type="dxa"/>
            <w:tcBorders>
              <w:left w:val="nil"/>
            </w:tcBorders>
            <w:shd w:val="clear" w:color="auto" w:fill="95B3D7"/>
          </w:tcPr>
          <w:p w14:paraId="72EC5E88" w14:textId="2FA98F8F" w:rsidR="00B05656" w:rsidRPr="009C31E4" w:rsidRDefault="00B05656" w:rsidP="00B05656">
            <w:pPr>
              <w:spacing w:before="120"/>
              <w:ind w:left="278"/>
              <w:rPr>
                <w:rFonts w:ascii="Verdana" w:hAnsi="Verdana"/>
                <w:b/>
                <w:sz w:val="20"/>
                <w:szCs w:val="20"/>
              </w:rPr>
            </w:pPr>
          </w:p>
        </w:tc>
      </w:tr>
      <w:tr w:rsidR="0076788C" w:rsidRPr="009C31E4" w14:paraId="3E8F5BED" w14:textId="77777777" w:rsidTr="00787E4A">
        <w:tc>
          <w:tcPr>
            <w:tcW w:w="6091" w:type="dxa"/>
            <w:tcBorders>
              <w:bottom w:val="single" w:sz="4" w:space="0" w:color="auto"/>
            </w:tcBorders>
            <w:shd w:val="clear" w:color="auto" w:fill="F2F2F2"/>
          </w:tcPr>
          <w:p w14:paraId="4FF94BE2" w14:textId="579B99BF" w:rsidR="0076788C" w:rsidRPr="009C31E4" w:rsidRDefault="00D353C1" w:rsidP="00D353C1">
            <w:pPr>
              <w:spacing w:beforeLines="60" w:before="144" w:afterLines="60" w:after="144"/>
              <w:rPr>
                <w:rFonts w:ascii="Verdana" w:hAnsi="Verdana"/>
                <w:b/>
                <w:bCs/>
                <w:color w:val="000000"/>
                <w:sz w:val="20"/>
                <w:szCs w:val="20"/>
              </w:rPr>
            </w:pPr>
            <w:r>
              <w:rPr>
                <w:rFonts w:ascii="Verdana" w:hAnsi="Verdana"/>
                <w:bCs/>
                <w:color w:val="000000"/>
                <w:sz w:val="20"/>
                <w:szCs w:val="20"/>
              </w:rPr>
              <w:t>Name of the Stakeholder</w:t>
            </w:r>
          </w:p>
        </w:tc>
        <w:tc>
          <w:tcPr>
            <w:tcW w:w="8758" w:type="dxa"/>
            <w:gridSpan w:val="2"/>
            <w:tcBorders>
              <w:bottom w:val="single" w:sz="4" w:space="0" w:color="auto"/>
            </w:tcBorders>
            <w:shd w:val="clear" w:color="auto" w:fill="F2F2F2"/>
          </w:tcPr>
          <w:p w14:paraId="36C1A979" w14:textId="77777777" w:rsidR="0076788C" w:rsidRPr="00787E4A" w:rsidRDefault="0076788C" w:rsidP="0076788C">
            <w:pPr>
              <w:spacing w:beforeLines="60" w:before="144" w:afterLines="60" w:after="144"/>
              <w:rPr>
                <w:rFonts w:ascii="Verdana" w:hAnsi="Verdana"/>
                <w:bCs/>
                <w:color w:val="000000"/>
                <w:sz w:val="20"/>
                <w:szCs w:val="20"/>
              </w:rPr>
            </w:pPr>
          </w:p>
        </w:tc>
      </w:tr>
      <w:tr w:rsidR="0076788C" w:rsidRPr="009C31E4" w14:paraId="37908B13" w14:textId="77777777" w:rsidTr="00787E4A">
        <w:tc>
          <w:tcPr>
            <w:tcW w:w="6091" w:type="dxa"/>
            <w:tcBorders>
              <w:bottom w:val="single" w:sz="4" w:space="0" w:color="auto"/>
            </w:tcBorders>
            <w:shd w:val="clear" w:color="auto" w:fill="F2F2F2"/>
          </w:tcPr>
          <w:p w14:paraId="4896CF9E" w14:textId="7361CE86" w:rsidR="0076788C" w:rsidRDefault="00D353C1" w:rsidP="00D353C1">
            <w:pPr>
              <w:spacing w:beforeLines="60" w:before="144" w:afterLines="60" w:after="144"/>
              <w:rPr>
                <w:rFonts w:ascii="Verdana" w:hAnsi="Verdana"/>
                <w:bCs/>
                <w:color w:val="000000"/>
                <w:sz w:val="20"/>
                <w:szCs w:val="20"/>
              </w:rPr>
            </w:pPr>
            <w:r>
              <w:rPr>
                <w:rFonts w:ascii="Verdana" w:hAnsi="Verdana"/>
                <w:bCs/>
                <w:color w:val="000000"/>
                <w:sz w:val="20"/>
                <w:szCs w:val="20"/>
              </w:rPr>
              <w:t>Type of Stakeholder</w:t>
            </w:r>
            <w:r w:rsidR="00787E4A">
              <w:rPr>
                <w:rFonts w:ascii="Verdana" w:hAnsi="Verdana"/>
                <w:bCs/>
                <w:color w:val="000000"/>
                <w:sz w:val="20"/>
                <w:szCs w:val="20"/>
              </w:rPr>
              <w:t xml:space="preserve"> (please delete in the column to the right the categories which do not apply)</w:t>
            </w:r>
          </w:p>
        </w:tc>
        <w:tc>
          <w:tcPr>
            <w:tcW w:w="8758" w:type="dxa"/>
            <w:gridSpan w:val="2"/>
            <w:tcBorders>
              <w:bottom w:val="single" w:sz="4" w:space="0" w:color="auto"/>
            </w:tcBorders>
            <w:shd w:val="clear" w:color="auto" w:fill="F2F2F2"/>
          </w:tcPr>
          <w:p w14:paraId="2B8C11B8" w14:textId="43718159" w:rsidR="0076788C" w:rsidRPr="00787E4A" w:rsidRDefault="00787E4A" w:rsidP="0076788C">
            <w:pPr>
              <w:spacing w:beforeLines="60" w:before="144" w:afterLines="60" w:after="144"/>
              <w:rPr>
                <w:rFonts w:ascii="Verdana" w:hAnsi="Verdana"/>
                <w:bCs/>
                <w:color w:val="000000"/>
                <w:sz w:val="20"/>
                <w:szCs w:val="20"/>
              </w:rPr>
            </w:pPr>
            <w:r w:rsidRPr="00452ADF">
              <w:rPr>
                <w:rFonts w:ascii="Verdana" w:hAnsi="Verdana"/>
                <w:bCs/>
                <w:color w:val="000000"/>
                <w:sz w:val="20"/>
                <w:szCs w:val="20"/>
              </w:rPr>
              <w:t>Association, Industry, Ministry, Supervisor, EU Organisation, Other</w:t>
            </w:r>
          </w:p>
        </w:tc>
      </w:tr>
      <w:tr w:rsidR="0076788C" w:rsidRPr="009C31E4" w14:paraId="422180D9" w14:textId="77777777" w:rsidTr="00787E4A">
        <w:tc>
          <w:tcPr>
            <w:tcW w:w="6091" w:type="dxa"/>
            <w:tcBorders>
              <w:bottom w:val="single" w:sz="4" w:space="0" w:color="auto"/>
            </w:tcBorders>
            <w:shd w:val="clear" w:color="auto" w:fill="F2F2F2"/>
          </w:tcPr>
          <w:p w14:paraId="0238B4DC" w14:textId="06DE2521" w:rsidR="0076788C" w:rsidRPr="009C31E4" w:rsidRDefault="0076788C" w:rsidP="0076788C">
            <w:pPr>
              <w:spacing w:beforeLines="60" w:before="144" w:afterLines="60" w:after="144"/>
              <w:rPr>
                <w:rFonts w:ascii="Verdana" w:hAnsi="Verdana"/>
                <w:b/>
                <w:bCs/>
                <w:color w:val="000000"/>
                <w:sz w:val="20"/>
                <w:szCs w:val="20"/>
              </w:rPr>
            </w:pPr>
            <w:r w:rsidRPr="0076788C">
              <w:rPr>
                <w:rFonts w:ascii="Verdana" w:hAnsi="Verdana"/>
                <w:bCs/>
                <w:color w:val="000000"/>
                <w:sz w:val="20"/>
                <w:szCs w:val="20"/>
              </w:rPr>
              <w:t>Contact Person</w:t>
            </w:r>
          </w:p>
        </w:tc>
        <w:tc>
          <w:tcPr>
            <w:tcW w:w="8758" w:type="dxa"/>
            <w:gridSpan w:val="2"/>
            <w:tcBorders>
              <w:bottom w:val="single" w:sz="4" w:space="0" w:color="auto"/>
            </w:tcBorders>
            <w:shd w:val="clear" w:color="auto" w:fill="F2F2F2"/>
          </w:tcPr>
          <w:p w14:paraId="28117E28" w14:textId="77777777" w:rsidR="0076788C" w:rsidRPr="00787E4A" w:rsidRDefault="0076788C" w:rsidP="0076788C">
            <w:pPr>
              <w:spacing w:beforeLines="60" w:before="144" w:afterLines="60" w:after="144"/>
              <w:rPr>
                <w:rFonts w:ascii="Verdana" w:hAnsi="Verdana"/>
                <w:bCs/>
                <w:color w:val="000000"/>
                <w:sz w:val="20"/>
                <w:szCs w:val="20"/>
              </w:rPr>
            </w:pPr>
          </w:p>
        </w:tc>
      </w:tr>
      <w:tr w:rsidR="0076788C" w:rsidRPr="009C31E4" w14:paraId="234628AD" w14:textId="77777777" w:rsidTr="00787E4A">
        <w:tc>
          <w:tcPr>
            <w:tcW w:w="6091" w:type="dxa"/>
            <w:tcBorders>
              <w:bottom w:val="single" w:sz="4" w:space="0" w:color="auto"/>
            </w:tcBorders>
            <w:shd w:val="clear" w:color="auto" w:fill="F2F2F2"/>
          </w:tcPr>
          <w:p w14:paraId="5BAD6801" w14:textId="5A000F0E" w:rsidR="0076788C" w:rsidRPr="009C31E4" w:rsidRDefault="0076788C" w:rsidP="0076788C">
            <w:pPr>
              <w:spacing w:beforeLines="60" w:before="144" w:afterLines="60" w:after="144"/>
              <w:rPr>
                <w:rFonts w:ascii="Verdana" w:hAnsi="Verdana"/>
                <w:b/>
                <w:bCs/>
                <w:color w:val="000000"/>
                <w:sz w:val="20"/>
                <w:szCs w:val="20"/>
              </w:rPr>
            </w:pPr>
            <w:r w:rsidRPr="0076788C">
              <w:rPr>
                <w:rFonts w:ascii="Verdana" w:hAnsi="Verdana"/>
                <w:bCs/>
                <w:color w:val="000000"/>
                <w:sz w:val="20"/>
                <w:szCs w:val="20"/>
              </w:rPr>
              <w:t>Email address</w:t>
            </w:r>
          </w:p>
        </w:tc>
        <w:tc>
          <w:tcPr>
            <w:tcW w:w="8758" w:type="dxa"/>
            <w:gridSpan w:val="2"/>
            <w:tcBorders>
              <w:bottom w:val="single" w:sz="4" w:space="0" w:color="auto"/>
            </w:tcBorders>
            <w:shd w:val="clear" w:color="auto" w:fill="F2F2F2"/>
          </w:tcPr>
          <w:p w14:paraId="76407E9C" w14:textId="77777777" w:rsidR="0076788C" w:rsidRPr="00787E4A" w:rsidRDefault="0076788C" w:rsidP="0076788C">
            <w:pPr>
              <w:spacing w:beforeLines="60" w:before="144" w:afterLines="60" w:after="144"/>
              <w:rPr>
                <w:rFonts w:ascii="Verdana" w:hAnsi="Verdana"/>
                <w:bCs/>
                <w:color w:val="000000"/>
                <w:sz w:val="20"/>
                <w:szCs w:val="20"/>
              </w:rPr>
            </w:pPr>
          </w:p>
        </w:tc>
      </w:tr>
      <w:tr w:rsidR="0076788C" w:rsidRPr="009C31E4" w14:paraId="76B32FFC" w14:textId="77777777" w:rsidTr="00787E4A">
        <w:tc>
          <w:tcPr>
            <w:tcW w:w="6091" w:type="dxa"/>
            <w:tcBorders>
              <w:bottom w:val="single" w:sz="4" w:space="0" w:color="auto"/>
            </w:tcBorders>
            <w:shd w:val="clear" w:color="auto" w:fill="F2F2F2"/>
          </w:tcPr>
          <w:p w14:paraId="086CC7BA" w14:textId="5D85A117" w:rsidR="0076788C" w:rsidRPr="009C31E4" w:rsidRDefault="0076788C" w:rsidP="0076788C">
            <w:pPr>
              <w:spacing w:beforeLines="60" w:before="144" w:afterLines="60" w:after="144"/>
              <w:rPr>
                <w:rFonts w:ascii="Verdana" w:hAnsi="Verdana"/>
                <w:b/>
                <w:bCs/>
                <w:color w:val="000000"/>
                <w:sz w:val="20"/>
                <w:szCs w:val="20"/>
              </w:rPr>
            </w:pPr>
            <w:r w:rsidRPr="0076788C">
              <w:rPr>
                <w:rFonts w:ascii="Verdana" w:hAnsi="Verdana"/>
                <w:bCs/>
                <w:color w:val="000000"/>
                <w:sz w:val="20"/>
                <w:szCs w:val="20"/>
              </w:rPr>
              <w:t>Phone number</w:t>
            </w:r>
          </w:p>
        </w:tc>
        <w:tc>
          <w:tcPr>
            <w:tcW w:w="8758" w:type="dxa"/>
            <w:gridSpan w:val="2"/>
            <w:tcBorders>
              <w:bottom w:val="single" w:sz="4" w:space="0" w:color="auto"/>
            </w:tcBorders>
            <w:shd w:val="clear" w:color="auto" w:fill="F2F2F2"/>
          </w:tcPr>
          <w:p w14:paraId="64CBBA33" w14:textId="77777777" w:rsidR="0076788C" w:rsidRPr="00787E4A" w:rsidRDefault="0076788C" w:rsidP="0076788C">
            <w:pPr>
              <w:spacing w:beforeLines="60" w:before="144" w:afterLines="60" w:after="144"/>
              <w:rPr>
                <w:rFonts w:ascii="Verdana" w:hAnsi="Verdana"/>
                <w:bCs/>
                <w:color w:val="000000"/>
                <w:sz w:val="20"/>
                <w:szCs w:val="20"/>
              </w:rPr>
            </w:pPr>
          </w:p>
        </w:tc>
      </w:tr>
      <w:tr w:rsidR="0076788C" w:rsidRPr="009C31E4" w14:paraId="1B5B135F" w14:textId="77777777" w:rsidTr="00787E4A">
        <w:tc>
          <w:tcPr>
            <w:tcW w:w="6091" w:type="dxa"/>
            <w:shd w:val="clear" w:color="auto" w:fill="F2F2F2"/>
          </w:tcPr>
          <w:p w14:paraId="2406DBE0" w14:textId="3B7DC6B6" w:rsidR="0076788C" w:rsidRPr="0076788C" w:rsidRDefault="0076788C" w:rsidP="0076788C">
            <w:pPr>
              <w:spacing w:beforeLines="60" w:before="144" w:afterLines="60" w:after="144"/>
              <w:rPr>
                <w:rFonts w:ascii="Verdana" w:hAnsi="Verdana"/>
                <w:bCs/>
                <w:color w:val="000000"/>
                <w:sz w:val="20"/>
                <w:szCs w:val="20"/>
              </w:rPr>
            </w:pPr>
            <w:r>
              <w:rPr>
                <w:rFonts w:ascii="Verdana" w:hAnsi="Verdana"/>
                <w:bCs/>
                <w:color w:val="000000"/>
                <w:sz w:val="20"/>
                <w:szCs w:val="20"/>
              </w:rPr>
              <w:t>Address</w:t>
            </w:r>
          </w:p>
        </w:tc>
        <w:tc>
          <w:tcPr>
            <w:tcW w:w="8758" w:type="dxa"/>
            <w:gridSpan w:val="2"/>
            <w:shd w:val="clear" w:color="auto" w:fill="F2F2F2"/>
          </w:tcPr>
          <w:p w14:paraId="362DEFF3" w14:textId="77777777" w:rsidR="0076788C" w:rsidRPr="00787E4A" w:rsidRDefault="0076788C" w:rsidP="0076788C">
            <w:pPr>
              <w:spacing w:beforeLines="60" w:before="144" w:afterLines="60" w:after="144"/>
              <w:rPr>
                <w:rFonts w:ascii="Verdana" w:hAnsi="Verdana"/>
                <w:bCs/>
                <w:color w:val="000000"/>
                <w:sz w:val="20"/>
                <w:szCs w:val="20"/>
              </w:rPr>
            </w:pPr>
          </w:p>
        </w:tc>
      </w:tr>
    </w:tbl>
    <w:p w14:paraId="5BF422C3" w14:textId="77777777" w:rsidR="0076788C" w:rsidRDefault="0076788C">
      <w:pPr>
        <w:rPr>
          <w:rFonts w:ascii="Verdana" w:hAnsi="Verdana"/>
          <w:bCs/>
          <w:color w:val="000000"/>
          <w:sz w:val="20"/>
          <w:szCs w:val="20"/>
          <w:vertAlign w:val="superscript"/>
        </w:rPr>
      </w:pPr>
    </w:p>
    <w:p w14:paraId="68AF6D0A" w14:textId="08667590" w:rsidR="0076788C" w:rsidRDefault="0076788C">
      <w:r w:rsidRPr="0076788C">
        <w:rPr>
          <w:rFonts w:ascii="Verdana" w:hAnsi="Verdana"/>
          <w:bCs/>
          <w:color w:val="000000"/>
          <w:sz w:val="20"/>
          <w:szCs w:val="20"/>
          <w:vertAlign w:val="superscript"/>
        </w:rPr>
        <w:t>*</w:t>
      </w:r>
      <w:r>
        <w:rPr>
          <w:rFonts w:ascii="Verdana" w:hAnsi="Verdana"/>
          <w:bCs/>
          <w:color w:val="000000"/>
          <w:sz w:val="20"/>
          <w:szCs w:val="20"/>
          <w:vertAlign w:val="superscript"/>
        </w:rPr>
        <w:t xml:space="preserve"> </w:t>
      </w:r>
      <w:r w:rsidR="00D353C1">
        <w:t>Please select: Association, Industry, Ministry, Supervisor, EU Organisation, Other.</w:t>
      </w:r>
    </w:p>
    <w:p w14:paraId="2B1522F1" w14:textId="6627AC44" w:rsidR="0076788C" w:rsidRDefault="0076788C"/>
    <w:tbl>
      <w:tblPr>
        <w:tblW w:w="14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7"/>
        <w:gridCol w:w="543"/>
        <w:gridCol w:w="2829"/>
      </w:tblGrid>
      <w:tr w:rsidR="00D353C1" w:rsidRPr="009C31E4" w14:paraId="5C411232" w14:textId="77777777" w:rsidTr="00C62CE1">
        <w:tc>
          <w:tcPr>
            <w:tcW w:w="12020" w:type="dxa"/>
            <w:gridSpan w:val="2"/>
            <w:tcBorders>
              <w:right w:val="nil"/>
            </w:tcBorders>
            <w:shd w:val="clear" w:color="auto" w:fill="95B3D7"/>
          </w:tcPr>
          <w:p w14:paraId="66E88E9F" w14:textId="5F2A588A" w:rsidR="00D353C1" w:rsidRPr="009C31E4" w:rsidRDefault="00D353C1" w:rsidP="00D353C1">
            <w:pPr>
              <w:pStyle w:val="Heading1"/>
              <w:spacing w:before="120" w:after="120"/>
              <w:rPr>
                <w:rFonts w:ascii="Verdana" w:hAnsi="Verdana"/>
                <w:sz w:val="22"/>
                <w:szCs w:val="22"/>
              </w:rPr>
            </w:pPr>
            <w:r>
              <w:rPr>
                <w:rFonts w:ascii="Verdana" w:hAnsi="Verdana"/>
                <w:sz w:val="22"/>
                <w:szCs w:val="20"/>
              </w:rPr>
              <w:t>Disclosure of comments</w:t>
            </w:r>
          </w:p>
        </w:tc>
        <w:tc>
          <w:tcPr>
            <w:tcW w:w="2829" w:type="dxa"/>
            <w:tcBorders>
              <w:left w:val="nil"/>
            </w:tcBorders>
            <w:shd w:val="clear" w:color="auto" w:fill="95B3D7"/>
          </w:tcPr>
          <w:p w14:paraId="02B45C2E" w14:textId="77777777" w:rsidR="00D353C1" w:rsidRPr="009C31E4" w:rsidRDefault="00D353C1" w:rsidP="00C62CE1">
            <w:pPr>
              <w:spacing w:before="120"/>
              <w:ind w:left="278"/>
              <w:rPr>
                <w:rFonts w:ascii="Verdana" w:hAnsi="Verdana"/>
                <w:b/>
                <w:sz w:val="20"/>
                <w:szCs w:val="20"/>
              </w:rPr>
            </w:pPr>
          </w:p>
        </w:tc>
      </w:tr>
      <w:tr w:rsidR="00D353C1" w:rsidRPr="009C31E4" w14:paraId="0FEB59D9" w14:textId="77777777" w:rsidTr="009648AD">
        <w:tc>
          <w:tcPr>
            <w:tcW w:w="11477" w:type="dxa"/>
            <w:tcBorders>
              <w:bottom w:val="single" w:sz="4" w:space="0" w:color="auto"/>
            </w:tcBorders>
            <w:shd w:val="clear" w:color="auto" w:fill="F2F2F2"/>
          </w:tcPr>
          <w:p w14:paraId="262564C4" w14:textId="4A798B9E" w:rsidR="00D353C1" w:rsidRPr="00D353C1" w:rsidRDefault="00D353C1" w:rsidP="00D353C1">
            <w:pPr>
              <w:spacing w:beforeLines="60" w:before="144" w:afterLines="60" w:after="144"/>
              <w:rPr>
                <w:rFonts w:ascii="Verdana" w:hAnsi="Verdana"/>
                <w:bCs/>
                <w:color w:val="000000"/>
                <w:sz w:val="20"/>
                <w:szCs w:val="20"/>
              </w:rPr>
            </w:pPr>
            <w:r w:rsidRPr="00D353C1">
              <w:rPr>
                <w:rFonts w:ascii="Verdana" w:hAnsi="Verdana"/>
                <w:bCs/>
                <w:color w:val="000000"/>
                <w:sz w:val="20"/>
                <w:szCs w:val="20"/>
              </w:rPr>
              <w:t>EIOPA will make all comments available on its website, except where respondents specifically request that thei</w:t>
            </w:r>
            <w:r>
              <w:rPr>
                <w:rFonts w:ascii="Verdana" w:hAnsi="Verdana"/>
                <w:bCs/>
                <w:color w:val="000000"/>
                <w:sz w:val="20"/>
                <w:szCs w:val="20"/>
              </w:rPr>
              <w:t>r comments remain confidential.</w:t>
            </w:r>
          </w:p>
          <w:p w14:paraId="10B12A9C" w14:textId="2EF3F2FF" w:rsidR="00D353C1" w:rsidRPr="00D353C1" w:rsidRDefault="00D353C1" w:rsidP="00D353C1">
            <w:pPr>
              <w:spacing w:beforeLines="60" w:before="144" w:afterLines="60" w:after="144"/>
              <w:rPr>
                <w:rFonts w:ascii="Verdana" w:hAnsi="Verdana"/>
                <w:bCs/>
                <w:color w:val="000000"/>
                <w:sz w:val="20"/>
                <w:szCs w:val="20"/>
              </w:rPr>
            </w:pPr>
            <w:r w:rsidRPr="00D353C1">
              <w:rPr>
                <w:rFonts w:ascii="Verdana" w:hAnsi="Verdana"/>
                <w:bCs/>
                <w:color w:val="000000"/>
                <w:sz w:val="20"/>
                <w:szCs w:val="20"/>
              </w:rPr>
              <w:t>Please indicate if your comments should be treated as confidential, by deleting the word “Public” in the column to the right and leaving only the word “Confidential”.</w:t>
            </w:r>
          </w:p>
        </w:tc>
        <w:tc>
          <w:tcPr>
            <w:tcW w:w="3372" w:type="dxa"/>
            <w:gridSpan w:val="2"/>
            <w:tcBorders>
              <w:bottom w:val="single" w:sz="4" w:space="0" w:color="auto"/>
            </w:tcBorders>
            <w:shd w:val="clear" w:color="auto" w:fill="F2F2F2"/>
            <w:vAlign w:val="center"/>
          </w:tcPr>
          <w:p w14:paraId="77BC5A91" w14:textId="3AAB8946" w:rsidR="00D353C1" w:rsidRPr="009648AD" w:rsidRDefault="00D353C1" w:rsidP="009648AD">
            <w:pPr>
              <w:spacing w:beforeLines="60" w:before="144" w:afterLines="60" w:after="144"/>
              <w:jc w:val="center"/>
              <w:rPr>
                <w:rFonts w:ascii="Verdana" w:hAnsi="Verdana"/>
                <w:b/>
                <w:bCs/>
                <w:color w:val="000000"/>
                <w:sz w:val="20"/>
                <w:szCs w:val="20"/>
              </w:rPr>
            </w:pPr>
            <w:r w:rsidRPr="009648AD">
              <w:rPr>
                <w:rFonts w:ascii="Verdana" w:hAnsi="Verdana"/>
                <w:b/>
                <w:bCs/>
                <w:color w:val="000000"/>
                <w:sz w:val="20"/>
                <w:szCs w:val="20"/>
              </w:rPr>
              <w:t>Public / Confidential</w:t>
            </w:r>
          </w:p>
        </w:tc>
      </w:tr>
    </w:tbl>
    <w:p w14:paraId="1B08A1BE" w14:textId="77777777" w:rsidR="00D353C1" w:rsidRDefault="00D353C1"/>
    <w:p w14:paraId="11E72292" w14:textId="5015B8D2" w:rsidR="0076788C" w:rsidRDefault="0076788C">
      <w:r>
        <w:br w:type="page"/>
      </w:r>
    </w:p>
    <w:p w14:paraId="6C603B96" w14:textId="77777777" w:rsidR="0076788C" w:rsidRDefault="0076788C"/>
    <w:tbl>
      <w:tblPr>
        <w:tblW w:w="14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6961"/>
        <w:gridCol w:w="4133"/>
        <w:gridCol w:w="2829"/>
      </w:tblGrid>
      <w:tr w:rsidR="0076788C" w:rsidRPr="009C31E4" w14:paraId="253B5B1F" w14:textId="77777777" w:rsidTr="008B5AF6">
        <w:tc>
          <w:tcPr>
            <w:tcW w:w="12020" w:type="dxa"/>
            <w:gridSpan w:val="3"/>
            <w:tcBorders>
              <w:right w:val="nil"/>
            </w:tcBorders>
            <w:shd w:val="clear" w:color="auto" w:fill="95B3D7"/>
          </w:tcPr>
          <w:p w14:paraId="0D3C76A7" w14:textId="6B64047A" w:rsidR="0076788C" w:rsidRPr="009C31E4" w:rsidRDefault="0076788C" w:rsidP="008B5AF6">
            <w:pPr>
              <w:pStyle w:val="Heading1"/>
              <w:spacing w:before="120" w:after="120"/>
              <w:rPr>
                <w:rFonts w:ascii="Verdana" w:hAnsi="Verdana"/>
                <w:sz w:val="22"/>
                <w:szCs w:val="22"/>
              </w:rPr>
            </w:pPr>
            <w:r>
              <w:rPr>
                <w:rFonts w:ascii="Verdana" w:hAnsi="Verdana"/>
                <w:sz w:val="22"/>
                <w:szCs w:val="20"/>
              </w:rPr>
              <w:t xml:space="preserve">Chapter </w:t>
            </w:r>
            <w:r w:rsidR="00305039">
              <w:rPr>
                <w:rFonts w:ascii="Verdana" w:hAnsi="Verdana"/>
                <w:sz w:val="22"/>
                <w:szCs w:val="20"/>
              </w:rPr>
              <w:t>II</w:t>
            </w:r>
          </w:p>
        </w:tc>
        <w:tc>
          <w:tcPr>
            <w:tcW w:w="2829" w:type="dxa"/>
            <w:tcBorders>
              <w:left w:val="nil"/>
            </w:tcBorders>
            <w:shd w:val="clear" w:color="auto" w:fill="95B3D7"/>
          </w:tcPr>
          <w:p w14:paraId="63A0A734" w14:textId="77777777" w:rsidR="0076788C" w:rsidRPr="009C31E4" w:rsidRDefault="0076788C" w:rsidP="008B5AF6">
            <w:pPr>
              <w:spacing w:before="120"/>
              <w:ind w:left="278"/>
              <w:rPr>
                <w:rFonts w:ascii="Verdana" w:hAnsi="Verdana"/>
                <w:b/>
                <w:sz w:val="20"/>
                <w:szCs w:val="20"/>
              </w:rPr>
            </w:pPr>
          </w:p>
        </w:tc>
      </w:tr>
      <w:tr w:rsidR="003B5FD4" w:rsidRPr="006122D7" w14:paraId="2153C8CF" w14:textId="77777777" w:rsidTr="00077B6D">
        <w:tc>
          <w:tcPr>
            <w:tcW w:w="926" w:type="dxa"/>
            <w:tcBorders>
              <w:top w:val="single" w:sz="4" w:space="0" w:color="auto"/>
              <w:left w:val="single" w:sz="4" w:space="0" w:color="auto"/>
              <w:bottom w:val="single" w:sz="4" w:space="0" w:color="auto"/>
              <w:right w:val="single" w:sz="4" w:space="0" w:color="auto"/>
            </w:tcBorders>
            <w:shd w:val="clear" w:color="auto" w:fill="auto"/>
          </w:tcPr>
          <w:p w14:paraId="2C61A428" w14:textId="0D675F3E" w:rsidR="003B5FD4" w:rsidRPr="006122D7" w:rsidRDefault="003B5FD4" w:rsidP="003B5FD4">
            <w:pPr>
              <w:spacing w:beforeLines="60" w:before="144" w:afterLines="60" w:after="144"/>
              <w:ind w:left="142"/>
              <w:jc w:val="both"/>
              <w:rPr>
                <w:rFonts w:ascii="Verdana" w:hAnsi="Verdana"/>
                <w:b/>
                <w:bCs/>
                <w:color w:val="000000"/>
                <w:sz w:val="18"/>
                <w:szCs w:val="18"/>
              </w:rPr>
            </w:pPr>
            <w:r>
              <w:rPr>
                <w:rFonts w:ascii="Verdana" w:hAnsi="Verdana"/>
                <w:b/>
                <w:bCs/>
                <w:color w:val="000000"/>
                <w:sz w:val="18"/>
                <w:szCs w:val="18"/>
              </w:rPr>
              <w:t>#</w:t>
            </w: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38E36806" w14:textId="368E4289" w:rsidR="003B5FD4" w:rsidRPr="003B5FD4" w:rsidRDefault="003B5FD4" w:rsidP="003B6AF6">
            <w:pPr>
              <w:spacing w:beforeLines="60" w:before="144" w:afterLines="60" w:after="144"/>
              <w:rPr>
                <w:rFonts w:ascii="Verdana" w:hAnsi="Verdana"/>
                <w:b/>
                <w:bCs/>
                <w:color w:val="000000"/>
                <w:sz w:val="18"/>
                <w:szCs w:val="18"/>
              </w:rPr>
            </w:pPr>
            <w:r w:rsidRPr="003B5FD4">
              <w:rPr>
                <w:rFonts w:ascii="Verdana" w:hAnsi="Verdana"/>
                <w:b/>
                <w:bCs/>
                <w:color w:val="000000"/>
                <w:sz w:val="18"/>
                <w:szCs w:val="18"/>
              </w:rPr>
              <w:t>Question</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071A91B0" w14:textId="759B8B62" w:rsidR="003B5FD4" w:rsidRPr="003B5FD4" w:rsidRDefault="003B5FD4" w:rsidP="003B6AF6">
            <w:pPr>
              <w:spacing w:beforeLines="60" w:before="144" w:afterLines="60" w:after="144"/>
              <w:rPr>
                <w:rFonts w:ascii="Verdana" w:hAnsi="Verdana"/>
                <w:b/>
                <w:bCs/>
                <w:color w:val="000000"/>
                <w:sz w:val="18"/>
                <w:szCs w:val="18"/>
                <w:highlight w:val="yellow"/>
              </w:rPr>
            </w:pPr>
            <w:r w:rsidRPr="003B5FD4">
              <w:rPr>
                <w:rFonts w:ascii="Verdana" w:hAnsi="Verdana"/>
                <w:b/>
                <w:bCs/>
                <w:color w:val="000000"/>
                <w:sz w:val="18"/>
                <w:szCs w:val="18"/>
              </w:rPr>
              <w:t>Answer</w:t>
            </w:r>
          </w:p>
        </w:tc>
      </w:tr>
      <w:tr w:rsidR="003B5FD4" w:rsidRPr="006122D7" w14:paraId="30B0E39D" w14:textId="77777777" w:rsidTr="00077B6D">
        <w:tc>
          <w:tcPr>
            <w:tcW w:w="926" w:type="dxa"/>
            <w:tcBorders>
              <w:top w:val="single" w:sz="4" w:space="0" w:color="auto"/>
              <w:left w:val="single" w:sz="4" w:space="0" w:color="auto"/>
              <w:bottom w:val="single" w:sz="4" w:space="0" w:color="auto"/>
              <w:right w:val="single" w:sz="4" w:space="0" w:color="auto"/>
            </w:tcBorders>
            <w:shd w:val="clear" w:color="auto" w:fill="auto"/>
          </w:tcPr>
          <w:p w14:paraId="4CB4F437" w14:textId="77777777" w:rsidR="003B5FD4" w:rsidRPr="006122D7" w:rsidRDefault="003B5FD4"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685F4C06" w14:textId="09E97ABC" w:rsidR="003B5FD4" w:rsidRPr="006F7BF8" w:rsidRDefault="00305039" w:rsidP="003B6AF6">
            <w:pPr>
              <w:spacing w:beforeLines="60" w:before="144" w:afterLines="60" w:after="144"/>
              <w:rPr>
                <w:rFonts w:ascii="Verdana" w:hAnsi="Verdana"/>
                <w:bCs/>
                <w:color w:val="000000"/>
                <w:sz w:val="18"/>
                <w:szCs w:val="18"/>
                <w:highlight w:val="yellow"/>
              </w:rPr>
            </w:pPr>
            <w:r w:rsidRPr="00305039">
              <w:rPr>
                <w:rFonts w:ascii="Verdana" w:hAnsi="Verdana"/>
                <w:bCs/>
                <w:color w:val="000000"/>
                <w:sz w:val="18"/>
                <w:szCs w:val="18"/>
              </w:rPr>
              <w:t>Do you agree with the overall approach regarding the Credit Risk Adjustment?</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7860B29B" w14:textId="5C489A96" w:rsidR="003B5FD4" w:rsidRPr="006F7BF8" w:rsidRDefault="003B5FD4" w:rsidP="003B6AF6">
            <w:pPr>
              <w:spacing w:beforeLines="60" w:before="144" w:afterLines="60" w:after="144"/>
              <w:rPr>
                <w:rFonts w:ascii="Verdana" w:hAnsi="Verdana"/>
                <w:bCs/>
                <w:color w:val="000000"/>
                <w:sz w:val="18"/>
                <w:szCs w:val="18"/>
                <w:highlight w:val="yellow"/>
              </w:rPr>
            </w:pPr>
          </w:p>
        </w:tc>
      </w:tr>
      <w:tr w:rsidR="003B5FD4" w:rsidRPr="006122D7" w14:paraId="65FC8C2E" w14:textId="77777777" w:rsidTr="007D236C">
        <w:tc>
          <w:tcPr>
            <w:tcW w:w="926" w:type="dxa"/>
            <w:tcBorders>
              <w:top w:val="single" w:sz="4" w:space="0" w:color="auto"/>
              <w:left w:val="single" w:sz="4" w:space="0" w:color="auto"/>
              <w:bottom w:val="single" w:sz="4" w:space="0" w:color="auto"/>
              <w:right w:val="single" w:sz="4" w:space="0" w:color="auto"/>
            </w:tcBorders>
            <w:shd w:val="clear" w:color="auto" w:fill="auto"/>
          </w:tcPr>
          <w:p w14:paraId="21CFFE3B" w14:textId="77777777" w:rsidR="003B5FD4" w:rsidRPr="006122D7" w:rsidRDefault="003B5FD4"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174D5165" w14:textId="1F93FDCA" w:rsidR="00305039" w:rsidRDefault="00305039" w:rsidP="00305039">
            <w:pPr>
              <w:spacing w:beforeLines="60" w:before="144" w:afterLines="60" w:after="144"/>
              <w:rPr>
                <w:rFonts w:ascii="Verdana" w:hAnsi="Verdana"/>
                <w:bCs/>
                <w:color w:val="000000"/>
                <w:sz w:val="18"/>
                <w:szCs w:val="18"/>
              </w:rPr>
            </w:pPr>
            <w:r w:rsidRPr="00305039">
              <w:rPr>
                <w:rFonts w:ascii="Verdana" w:hAnsi="Verdana"/>
                <w:bCs/>
                <w:color w:val="000000"/>
                <w:sz w:val="18"/>
                <w:szCs w:val="18"/>
              </w:rPr>
              <w:t xml:space="preserve">Do you consider OIS based </w:t>
            </w:r>
            <w:r>
              <w:rPr>
                <w:rFonts w:ascii="Verdana" w:hAnsi="Verdana"/>
                <w:bCs/>
                <w:color w:val="000000"/>
                <w:sz w:val="18"/>
                <w:szCs w:val="18"/>
              </w:rPr>
              <w:t xml:space="preserve">swaps to have a non-negligible* </w:t>
            </w:r>
            <w:r w:rsidRPr="00305039">
              <w:rPr>
                <w:rFonts w:ascii="Verdana" w:hAnsi="Verdana"/>
                <w:bCs/>
                <w:color w:val="000000"/>
                <w:sz w:val="18"/>
                <w:szCs w:val="18"/>
              </w:rPr>
              <w:t>credit risk? If yes, what is your recommendation for calculating this risk?</w:t>
            </w:r>
          </w:p>
          <w:p w14:paraId="03398B26" w14:textId="0AD260AB" w:rsidR="003B5FD4" w:rsidRPr="00305039" w:rsidRDefault="00305039" w:rsidP="00305039">
            <w:pPr>
              <w:spacing w:beforeLines="60" w:before="144" w:afterLines="60" w:after="144"/>
              <w:rPr>
                <w:rFonts w:ascii="Verdana" w:hAnsi="Verdana"/>
                <w:bCs/>
                <w:color w:val="000000"/>
                <w:sz w:val="18"/>
                <w:szCs w:val="18"/>
                <w:highlight w:val="yellow"/>
              </w:rPr>
            </w:pPr>
            <w:r w:rsidRPr="00305039">
              <w:rPr>
                <w:rFonts w:ascii="Verdana" w:hAnsi="Verdana"/>
                <w:bCs/>
                <w:color w:val="000000"/>
                <w:sz w:val="18"/>
                <w:szCs w:val="18"/>
              </w:rPr>
              <w:t>(*Negligible is defined as below one basis point.)</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7B401F45" w14:textId="26C2335F" w:rsidR="003B5FD4" w:rsidRPr="006122D7" w:rsidRDefault="003B5FD4" w:rsidP="00EC7555">
            <w:pPr>
              <w:spacing w:beforeLines="60" w:before="144" w:afterLines="60" w:after="144"/>
              <w:rPr>
                <w:rFonts w:ascii="Verdana" w:hAnsi="Verdana"/>
                <w:bCs/>
                <w:color w:val="000000"/>
                <w:sz w:val="18"/>
                <w:szCs w:val="18"/>
                <w:highlight w:val="yellow"/>
              </w:rPr>
            </w:pPr>
          </w:p>
        </w:tc>
      </w:tr>
      <w:tr w:rsidR="003B5FD4" w:rsidRPr="006122D7" w14:paraId="3655E2AE" w14:textId="77777777" w:rsidTr="00D5610B">
        <w:tc>
          <w:tcPr>
            <w:tcW w:w="926" w:type="dxa"/>
            <w:tcBorders>
              <w:top w:val="single" w:sz="4" w:space="0" w:color="auto"/>
              <w:left w:val="single" w:sz="4" w:space="0" w:color="auto"/>
              <w:bottom w:val="single" w:sz="4" w:space="0" w:color="auto"/>
              <w:right w:val="single" w:sz="4" w:space="0" w:color="auto"/>
            </w:tcBorders>
            <w:shd w:val="clear" w:color="auto" w:fill="auto"/>
          </w:tcPr>
          <w:p w14:paraId="249AB321" w14:textId="77777777" w:rsidR="003B5FD4" w:rsidRPr="006122D7" w:rsidRDefault="003B5FD4"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4E41B8BB" w14:textId="09B52792" w:rsidR="003B5FD4" w:rsidRPr="00305039" w:rsidRDefault="00305039" w:rsidP="00305039">
            <w:pPr>
              <w:spacing w:beforeLines="60" w:before="144" w:afterLines="60" w:after="144"/>
              <w:rPr>
                <w:rFonts w:ascii="Verdana" w:hAnsi="Verdana"/>
                <w:bCs/>
                <w:color w:val="000000"/>
                <w:sz w:val="18"/>
                <w:szCs w:val="18"/>
              </w:rPr>
            </w:pPr>
            <w:r w:rsidRPr="00305039">
              <w:rPr>
                <w:rFonts w:ascii="Verdana" w:hAnsi="Verdana"/>
                <w:bCs/>
                <w:color w:val="000000"/>
                <w:sz w:val="18"/>
                <w:szCs w:val="18"/>
              </w:rPr>
              <w:t>Which is your preferred option for treatment of the credit risk adjustment?</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65D84EDA" w14:textId="2DBD325C" w:rsidR="003B5FD4" w:rsidRPr="00EC7555" w:rsidRDefault="003B5FD4" w:rsidP="00776814">
            <w:pPr>
              <w:spacing w:beforeLines="60" w:before="144" w:afterLines="60" w:after="144"/>
              <w:rPr>
                <w:rFonts w:ascii="Verdana" w:hAnsi="Verdana"/>
                <w:bCs/>
                <w:color w:val="000000"/>
                <w:sz w:val="18"/>
                <w:szCs w:val="18"/>
              </w:rPr>
            </w:pPr>
          </w:p>
        </w:tc>
      </w:tr>
      <w:tr w:rsidR="003B5FD4" w:rsidRPr="006122D7" w14:paraId="66BA8866" w14:textId="77777777" w:rsidTr="00563DCC">
        <w:tc>
          <w:tcPr>
            <w:tcW w:w="926" w:type="dxa"/>
            <w:tcBorders>
              <w:top w:val="single" w:sz="4" w:space="0" w:color="auto"/>
              <w:left w:val="single" w:sz="4" w:space="0" w:color="auto"/>
              <w:bottom w:val="single" w:sz="4" w:space="0" w:color="auto"/>
              <w:right w:val="single" w:sz="4" w:space="0" w:color="auto"/>
            </w:tcBorders>
            <w:shd w:val="clear" w:color="auto" w:fill="auto"/>
          </w:tcPr>
          <w:p w14:paraId="51673DAE" w14:textId="77777777" w:rsidR="003B5FD4" w:rsidRPr="006122D7" w:rsidRDefault="003B5FD4"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1FDF4A44" w14:textId="73C790C4" w:rsidR="003B5FD4" w:rsidRPr="00305039" w:rsidRDefault="00305039" w:rsidP="00305039">
            <w:pPr>
              <w:spacing w:beforeLines="60" w:before="144" w:afterLines="60" w:after="144"/>
              <w:rPr>
                <w:rFonts w:ascii="Verdana" w:hAnsi="Verdana"/>
                <w:bCs/>
                <w:color w:val="000000"/>
                <w:sz w:val="18"/>
                <w:szCs w:val="18"/>
              </w:rPr>
            </w:pPr>
            <w:r w:rsidRPr="00305039">
              <w:rPr>
                <w:rFonts w:ascii="Verdana" w:hAnsi="Verdana"/>
                <w:bCs/>
                <w:color w:val="000000"/>
                <w:sz w:val="18"/>
                <w:szCs w:val="18"/>
              </w:rPr>
              <w:t>Is there any alternative option you believe EIOPA would need to consider regarding the treatment of the CRA?</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00B6251D" w14:textId="6B2FB27D" w:rsidR="003B5FD4" w:rsidRPr="00EC7555" w:rsidRDefault="003B5FD4" w:rsidP="00776814">
            <w:pPr>
              <w:spacing w:beforeLines="60" w:before="144" w:afterLines="60" w:after="144"/>
              <w:rPr>
                <w:rFonts w:ascii="Verdana" w:hAnsi="Verdana"/>
                <w:bCs/>
                <w:color w:val="000000"/>
                <w:sz w:val="18"/>
                <w:szCs w:val="18"/>
              </w:rPr>
            </w:pPr>
          </w:p>
        </w:tc>
      </w:tr>
    </w:tbl>
    <w:p w14:paraId="581E14C5" w14:textId="495A8D0D" w:rsidR="00565E54" w:rsidRDefault="00565E54"/>
    <w:p w14:paraId="31E1FF1E" w14:textId="04556405" w:rsidR="00305039" w:rsidRDefault="00305039"/>
    <w:p w14:paraId="5AEACA5D" w14:textId="71AC129D" w:rsidR="00305039" w:rsidRDefault="00305039"/>
    <w:p w14:paraId="715311FC" w14:textId="3F8516EB" w:rsidR="00305039" w:rsidRDefault="00305039"/>
    <w:p w14:paraId="6FCD19B3" w14:textId="0DE0B75F" w:rsidR="00305039" w:rsidRDefault="00305039"/>
    <w:p w14:paraId="00E78105" w14:textId="574EB102" w:rsidR="00305039" w:rsidRDefault="00305039"/>
    <w:p w14:paraId="00E96EED" w14:textId="02125E44" w:rsidR="00305039" w:rsidRDefault="00305039"/>
    <w:p w14:paraId="15B717D2" w14:textId="4F70CF3D" w:rsidR="00305039" w:rsidRDefault="00305039"/>
    <w:p w14:paraId="35CB2FBA" w14:textId="05ABAC04" w:rsidR="00305039" w:rsidRDefault="00305039"/>
    <w:p w14:paraId="25F2B8F9" w14:textId="633DA3F9" w:rsidR="00305039" w:rsidRDefault="00305039"/>
    <w:p w14:paraId="4EC860C5" w14:textId="7C9349A5" w:rsidR="00305039" w:rsidRDefault="00305039"/>
    <w:p w14:paraId="397D364E" w14:textId="54D74665" w:rsidR="00305039" w:rsidRDefault="00305039"/>
    <w:p w14:paraId="61B4758B" w14:textId="1832CC8C" w:rsidR="00305039" w:rsidRDefault="00305039"/>
    <w:tbl>
      <w:tblPr>
        <w:tblW w:w="14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6961"/>
        <w:gridCol w:w="4133"/>
        <w:gridCol w:w="2829"/>
      </w:tblGrid>
      <w:tr w:rsidR="00305039" w:rsidRPr="009C31E4" w14:paraId="5C566822" w14:textId="77777777" w:rsidTr="00FC1FB8">
        <w:tc>
          <w:tcPr>
            <w:tcW w:w="12020" w:type="dxa"/>
            <w:gridSpan w:val="3"/>
            <w:tcBorders>
              <w:right w:val="nil"/>
            </w:tcBorders>
            <w:shd w:val="clear" w:color="auto" w:fill="95B3D7"/>
          </w:tcPr>
          <w:p w14:paraId="5E34BA95" w14:textId="3180134A" w:rsidR="00305039" w:rsidRPr="009C31E4" w:rsidRDefault="00305039" w:rsidP="00FC1FB8">
            <w:pPr>
              <w:pStyle w:val="Heading1"/>
              <w:spacing w:before="120" w:after="120"/>
              <w:rPr>
                <w:rFonts w:ascii="Verdana" w:hAnsi="Verdana"/>
                <w:sz w:val="22"/>
                <w:szCs w:val="22"/>
              </w:rPr>
            </w:pPr>
            <w:r>
              <w:rPr>
                <w:rFonts w:ascii="Verdana" w:hAnsi="Verdana"/>
                <w:sz w:val="22"/>
                <w:szCs w:val="20"/>
              </w:rPr>
              <w:lastRenderedPageBreak/>
              <w:t>Chapter III</w:t>
            </w:r>
          </w:p>
        </w:tc>
        <w:tc>
          <w:tcPr>
            <w:tcW w:w="2829" w:type="dxa"/>
            <w:tcBorders>
              <w:left w:val="nil"/>
            </w:tcBorders>
            <w:shd w:val="clear" w:color="auto" w:fill="95B3D7"/>
          </w:tcPr>
          <w:p w14:paraId="27E6CD15" w14:textId="77777777" w:rsidR="00305039" w:rsidRPr="009C31E4" w:rsidRDefault="00305039" w:rsidP="00FC1FB8">
            <w:pPr>
              <w:spacing w:before="120"/>
              <w:ind w:left="278"/>
              <w:rPr>
                <w:rFonts w:ascii="Verdana" w:hAnsi="Verdana"/>
                <w:b/>
                <w:sz w:val="20"/>
                <w:szCs w:val="20"/>
              </w:rPr>
            </w:pPr>
          </w:p>
        </w:tc>
      </w:tr>
      <w:tr w:rsidR="00305039" w:rsidRPr="006122D7" w14:paraId="33706A2C" w14:textId="77777777" w:rsidTr="00FC1FB8">
        <w:tc>
          <w:tcPr>
            <w:tcW w:w="926" w:type="dxa"/>
            <w:tcBorders>
              <w:top w:val="single" w:sz="4" w:space="0" w:color="auto"/>
              <w:left w:val="single" w:sz="4" w:space="0" w:color="auto"/>
              <w:bottom w:val="single" w:sz="4" w:space="0" w:color="auto"/>
              <w:right w:val="single" w:sz="4" w:space="0" w:color="auto"/>
            </w:tcBorders>
            <w:shd w:val="clear" w:color="auto" w:fill="auto"/>
          </w:tcPr>
          <w:p w14:paraId="79E5C175" w14:textId="77777777" w:rsidR="00305039" w:rsidRPr="006122D7" w:rsidRDefault="00305039" w:rsidP="00FC1FB8">
            <w:pPr>
              <w:spacing w:beforeLines="60" w:before="144" w:afterLines="60" w:after="144"/>
              <w:ind w:left="142"/>
              <w:jc w:val="both"/>
              <w:rPr>
                <w:rFonts w:ascii="Verdana" w:hAnsi="Verdana"/>
                <w:b/>
                <w:bCs/>
                <w:color w:val="000000"/>
                <w:sz w:val="18"/>
                <w:szCs w:val="18"/>
              </w:rPr>
            </w:pPr>
            <w:r>
              <w:rPr>
                <w:rFonts w:ascii="Verdana" w:hAnsi="Verdana"/>
                <w:b/>
                <w:bCs/>
                <w:color w:val="000000"/>
                <w:sz w:val="18"/>
                <w:szCs w:val="18"/>
              </w:rPr>
              <w:t>#</w:t>
            </w: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7E3B8EED" w14:textId="77777777" w:rsidR="00305039" w:rsidRPr="003B5FD4" w:rsidRDefault="00305039" w:rsidP="00FC1FB8">
            <w:pPr>
              <w:spacing w:beforeLines="60" w:before="144" w:afterLines="60" w:after="144"/>
              <w:rPr>
                <w:rFonts w:ascii="Verdana" w:hAnsi="Verdana"/>
                <w:b/>
                <w:bCs/>
                <w:color w:val="000000"/>
                <w:sz w:val="18"/>
                <w:szCs w:val="18"/>
              </w:rPr>
            </w:pPr>
            <w:r w:rsidRPr="003B5FD4">
              <w:rPr>
                <w:rFonts w:ascii="Verdana" w:hAnsi="Verdana"/>
                <w:b/>
                <w:bCs/>
                <w:color w:val="000000"/>
                <w:sz w:val="18"/>
                <w:szCs w:val="18"/>
              </w:rPr>
              <w:t>Question</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4DE709D1" w14:textId="77777777" w:rsidR="00305039" w:rsidRPr="003B5FD4" w:rsidRDefault="00305039" w:rsidP="00FC1FB8">
            <w:pPr>
              <w:spacing w:beforeLines="60" w:before="144" w:afterLines="60" w:after="144"/>
              <w:rPr>
                <w:rFonts w:ascii="Verdana" w:hAnsi="Verdana"/>
                <w:b/>
                <w:bCs/>
                <w:color w:val="000000"/>
                <w:sz w:val="18"/>
                <w:szCs w:val="18"/>
                <w:highlight w:val="yellow"/>
              </w:rPr>
            </w:pPr>
            <w:r w:rsidRPr="003B5FD4">
              <w:rPr>
                <w:rFonts w:ascii="Verdana" w:hAnsi="Verdana"/>
                <w:b/>
                <w:bCs/>
                <w:color w:val="000000"/>
                <w:sz w:val="18"/>
                <w:szCs w:val="18"/>
              </w:rPr>
              <w:t>Answer</w:t>
            </w:r>
          </w:p>
        </w:tc>
      </w:tr>
      <w:tr w:rsidR="00305039" w:rsidRPr="006122D7" w14:paraId="6FB8121C" w14:textId="77777777" w:rsidTr="00FC1FB8">
        <w:tc>
          <w:tcPr>
            <w:tcW w:w="926" w:type="dxa"/>
            <w:tcBorders>
              <w:top w:val="single" w:sz="4" w:space="0" w:color="auto"/>
              <w:left w:val="single" w:sz="4" w:space="0" w:color="auto"/>
              <w:bottom w:val="single" w:sz="4" w:space="0" w:color="auto"/>
              <w:right w:val="single" w:sz="4" w:space="0" w:color="auto"/>
            </w:tcBorders>
            <w:shd w:val="clear" w:color="auto" w:fill="auto"/>
          </w:tcPr>
          <w:p w14:paraId="7AA5EC41" w14:textId="77777777" w:rsidR="00305039" w:rsidRPr="006122D7" w:rsidRDefault="00305039" w:rsidP="00305039">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4A656463" w14:textId="788D114D" w:rsidR="00305039" w:rsidRPr="006F7BF8" w:rsidRDefault="00305039" w:rsidP="00FC1FB8">
            <w:pPr>
              <w:spacing w:beforeLines="60" w:before="144" w:afterLines="60" w:after="144"/>
              <w:rPr>
                <w:rFonts w:ascii="Verdana" w:hAnsi="Verdana"/>
                <w:bCs/>
                <w:color w:val="000000"/>
                <w:sz w:val="18"/>
                <w:szCs w:val="18"/>
                <w:highlight w:val="yellow"/>
              </w:rPr>
            </w:pPr>
            <w:r w:rsidRPr="00305039">
              <w:rPr>
                <w:rFonts w:ascii="Verdana" w:hAnsi="Verdana"/>
                <w:bCs/>
                <w:color w:val="000000"/>
                <w:sz w:val="18"/>
                <w:szCs w:val="18"/>
              </w:rPr>
              <w:t>Do you agree with the overall approach regarding the blending of the new and old RFR term structure?</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2EC8FDA9" w14:textId="77777777" w:rsidR="00305039" w:rsidRPr="006F7BF8" w:rsidRDefault="00305039" w:rsidP="00FC1FB8">
            <w:pPr>
              <w:spacing w:beforeLines="60" w:before="144" w:afterLines="60" w:after="144"/>
              <w:rPr>
                <w:rFonts w:ascii="Verdana" w:hAnsi="Verdana"/>
                <w:bCs/>
                <w:color w:val="000000"/>
                <w:sz w:val="18"/>
                <w:szCs w:val="18"/>
                <w:highlight w:val="yellow"/>
              </w:rPr>
            </w:pPr>
          </w:p>
        </w:tc>
      </w:tr>
      <w:tr w:rsidR="00305039" w:rsidRPr="006122D7" w14:paraId="49388AE6" w14:textId="77777777" w:rsidTr="00FC1FB8">
        <w:tc>
          <w:tcPr>
            <w:tcW w:w="926" w:type="dxa"/>
            <w:tcBorders>
              <w:top w:val="single" w:sz="4" w:space="0" w:color="auto"/>
              <w:left w:val="single" w:sz="4" w:space="0" w:color="auto"/>
              <w:bottom w:val="single" w:sz="4" w:space="0" w:color="auto"/>
              <w:right w:val="single" w:sz="4" w:space="0" w:color="auto"/>
            </w:tcBorders>
            <w:shd w:val="clear" w:color="auto" w:fill="auto"/>
          </w:tcPr>
          <w:p w14:paraId="039BB496" w14:textId="77777777" w:rsidR="00305039" w:rsidRPr="006122D7" w:rsidRDefault="00305039" w:rsidP="00305039">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44362F7E" w14:textId="7ECCAE89" w:rsidR="00305039" w:rsidRPr="00305039" w:rsidRDefault="00305039" w:rsidP="00305039">
            <w:pPr>
              <w:spacing w:beforeLines="60" w:before="144" w:afterLines="60" w:after="144"/>
              <w:rPr>
                <w:rFonts w:ascii="Verdana" w:hAnsi="Verdana"/>
                <w:bCs/>
                <w:color w:val="000000"/>
                <w:sz w:val="18"/>
                <w:szCs w:val="18"/>
              </w:rPr>
            </w:pPr>
            <w:r w:rsidRPr="00305039">
              <w:rPr>
                <w:rFonts w:ascii="Verdana" w:hAnsi="Verdana"/>
                <w:bCs/>
                <w:color w:val="000000"/>
                <w:sz w:val="18"/>
                <w:szCs w:val="18"/>
              </w:rPr>
              <w:t>Do you agree with the proposal of EIOPA implementing option 2?</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6DC8BE47" w14:textId="77777777" w:rsidR="00305039" w:rsidRPr="006122D7" w:rsidRDefault="00305039" w:rsidP="00FC1FB8">
            <w:pPr>
              <w:spacing w:beforeLines="60" w:before="144" w:afterLines="60" w:after="144"/>
              <w:rPr>
                <w:rFonts w:ascii="Verdana" w:hAnsi="Verdana"/>
                <w:bCs/>
                <w:color w:val="000000"/>
                <w:sz w:val="18"/>
                <w:szCs w:val="18"/>
                <w:highlight w:val="yellow"/>
              </w:rPr>
            </w:pPr>
          </w:p>
        </w:tc>
      </w:tr>
      <w:tr w:rsidR="00305039" w:rsidRPr="006122D7" w14:paraId="1C9F8EC0" w14:textId="77777777" w:rsidTr="00FC1FB8">
        <w:tc>
          <w:tcPr>
            <w:tcW w:w="926" w:type="dxa"/>
            <w:tcBorders>
              <w:top w:val="single" w:sz="4" w:space="0" w:color="auto"/>
              <w:left w:val="single" w:sz="4" w:space="0" w:color="auto"/>
              <w:bottom w:val="single" w:sz="4" w:space="0" w:color="auto"/>
              <w:right w:val="single" w:sz="4" w:space="0" w:color="auto"/>
            </w:tcBorders>
            <w:shd w:val="clear" w:color="auto" w:fill="auto"/>
          </w:tcPr>
          <w:p w14:paraId="193582FB" w14:textId="77777777" w:rsidR="00305039" w:rsidRPr="006122D7" w:rsidRDefault="00305039" w:rsidP="00305039">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34EEA077" w14:textId="14D0C4F9" w:rsidR="00305039" w:rsidRPr="00305039" w:rsidRDefault="00305039" w:rsidP="00FC1FB8">
            <w:pPr>
              <w:spacing w:beforeLines="60" w:before="144" w:afterLines="60" w:after="144"/>
              <w:rPr>
                <w:rFonts w:ascii="Verdana" w:hAnsi="Verdana"/>
                <w:bCs/>
                <w:color w:val="000000"/>
                <w:sz w:val="18"/>
                <w:szCs w:val="18"/>
              </w:rPr>
            </w:pPr>
            <w:r w:rsidRPr="00305039">
              <w:rPr>
                <w:rFonts w:ascii="Verdana" w:hAnsi="Verdana"/>
                <w:bCs/>
                <w:color w:val="000000"/>
                <w:sz w:val="18"/>
                <w:szCs w:val="18"/>
              </w:rPr>
              <w:t>Do you think there can be another alternative EIOPA needs to consider regarding the blending of the curves? Please provide an explanation.</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418EC16F" w14:textId="77777777" w:rsidR="00305039" w:rsidRPr="00EC7555" w:rsidRDefault="00305039" w:rsidP="00FC1FB8">
            <w:pPr>
              <w:spacing w:beforeLines="60" w:before="144" w:afterLines="60" w:after="144"/>
              <w:rPr>
                <w:rFonts w:ascii="Verdana" w:hAnsi="Verdana"/>
                <w:bCs/>
                <w:color w:val="000000"/>
                <w:sz w:val="18"/>
                <w:szCs w:val="18"/>
              </w:rPr>
            </w:pPr>
          </w:p>
        </w:tc>
      </w:tr>
      <w:tr w:rsidR="00305039" w:rsidRPr="006122D7" w14:paraId="462B4FB2" w14:textId="77777777" w:rsidTr="00FC1FB8">
        <w:tc>
          <w:tcPr>
            <w:tcW w:w="926" w:type="dxa"/>
            <w:tcBorders>
              <w:top w:val="single" w:sz="4" w:space="0" w:color="auto"/>
              <w:left w:val="single" w:sz="4" w:space="0" w:color="auto"/>
              <w:bottom w:val="single" w:sz="4" w:space="0" w:color="auto"/>
              <w:right w:val="single" w:sz="4" w:space="0" w:color="auto"/>
            </w:tcBorders>
            <w:shd w:val="clear" w:color="auto" w:fill="auto"/>
          </w:tcPr>
          <w:p w14:paraId="303423E8" w14:textId="77777777" w:rsidR="00305039" w:rsidRPr="006122D7" w:rsidRDefault="00305039" w:rsidP="00305039">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5B52520C" w14:textId="51C1097E" w:rsidR="00305039" w:rsidRPr="00305039" w:rsidRDefault="00305039" w:rsidP="00FC1FB8">
            <w:pPr>
              <w:spacing w:beforeLines="60" w:before="144" w:afterLines="60" w:after="144"/>
              <w:rPr>
                <w:rFonts w:ascii="Verdana" w:hAnsi="Verdana"/>
                <w:bCs/>
                <w:color w:val="000000"/>
                <w:sz w:val="18"/>
                <w:szCs w:val="18"/>
              </w:rPr>
            </w:pPr>
            <w:r w:rsidRPr="00305039">
              <w:rPr>
                <w:rFonts w:ascii="Verdana" w:hAnsi="Verdana"/>
                <w:bCs/>
                <w:color w:val="000000"/>
                <w:sz w:val="18"/>
                <w:szCs w:val="18"/>
              </w:rPr>
              <w:t>Do you agree with the proposal of EIOPA to set a trigger at 85% of the total volume traded, prior to a complete shift to the new OIS term structure?</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00227D3D" w14:textId="77777777" w:rsidR="00305039" w:rsidRPr="00EC7555" w:rsidRDefault="00305039" w:rsidP="00FC1FB8">
            <w:pPr>
              <w:spacing w:beforeLines="60" w:before="144" w:afterLines="60" w:after="144"/>
              <w:rPr>
                <w:rFonts w:ascii="Verdana" w:hAnsi="Verdana"/>
                <w:bCs/>
                <w:color w:val="000000"/>
                <w:sz w:val="18"/>
                <w:szCs w:val="18"/>
              </w:rPr>
            </w:pPr>
          </w:p>
        </w:tc>
      </w:tr>
    </w:tbl>
    <w:p w14:paraId="6FDDCC95" w14:textId="244946C9" w:rsidR="00305039" w:rsidRDefault="00305039"/>
    <w:p w14:paraId="2A2D5F98" w14:textId="77777777" w:rsidR="00452ADF" w:rsidRDefault="00452ADF"/>
    <w:sectPr w:rsidR="00452ADF" w:rsidSect="004844CB">
      <w:headerReference w:type="default" r:id="rId15"/>
      <w:footerReference w:type="even" r:id="rId16"/>
      <w:footerReference w:type="default" r:id="rId17"/>
      <w:pgSz w:w="16838" w:h="11906" w:orient="landscape"/>
      <w:pgMar w:top="2259" w:right="1418" w:bottom="1418"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89C91" w14:textId="77777777" w:rsidR="0034222B" w:rsidRDefault="0034222B">
      <w:r>
        <w:separator/>
      </w:r>
    </w:p>
  </w:endnote>
  <w:endnote w:type="continuationSeparator" w:id="0">
    <w:p w14:paraId="5C872017" w14:textId="77777777" w:rsidR="0034222B" w:rsidRDefault="0034222B">
      <w:r>
        <w:continuationSeparator/>
      </w:r>
    </w:p>
  </w:endnote>
  <w:endnote w:type="continuationNotice" w:id="1">
    <w:p w14:paraId="2610F40B" w14:textId="77777777" w:rsidR="0034222B" w:rsidRDefault="003422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rutiger LT Com 45 Light">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CFDED" w14:textId="77777777" w:rsidR="00B05656" w:rsidRDefault="00B056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3E640CB" w14:textId="77777777" w:rsidR="00B05656" w:rsidRDefault="00B056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38447" w14:textId="1205352C" w:rsidR="00B05656" w:rsidRDefault="00B05656">
    <w:pPr>
      <w:pStyle w:val="Footer"/>
      <w:jc w:val="right"/>
    </w:pPr>
    <w:r>
      <w:fldChar w:fldCharType="begin"/>
    </w:r>
    <w:r>
      <w:instrText xml:space="preserve"> PAGE   \* MERGEFORMAT </w:instrText>
    </w:r>
    <w:r>
      <w:fldChar w:fldCharType="separate"/>
    </w:r>
    <w:r w:rsidR="00D93CEC">
      <w:rPr>
        <w:noProof/>
      </w:rPr>
      <w:t>1</w:t>
    </w:r>
    <w:r>
      <w:rPr>
        <w:noProof/>
      </w:rPr>
      <w:fldChar w:fldCharType="end"/>
    </w:r>
  </w:p>
  <w:p w14:paraId="1A766DAA" w14:textId="77777777" w:rsidR="00B05656" w:rsidRPr="003A10ED" w:rsidRDefault="00B05656" w:rsidP="003A10ED">
    <w:pPr>
      <w:jc w:val="right"/>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338E2" w14:textId="77777777" w:rsidR="0034222B" w:rsidRDefault="0034222B">
      <w:r>
        <w:separator/>
      </w:r>
    </w:p>
  </w:footnote>
  <w:footnote w:type="continuationSeparator" w:id="0">
    <w:p w14:paraId="20048567" w14:textId="77777777" w:rsidR="0034222B" w:rsidRDefault="0034222B">
      <w:r>
        <w:continuationSeparator/>
      </w:r>
    </w:p>
  </w:footnote>
  <w:footnote w:type="continuationNotice" w:id="1">
    <w:p w14:paraId="57619C27" w14:textId="77777777" w:rsidR="0034222B" w:rsidRDefault="0034222B"/>
  </w:footnote>
  <w:footnote w:id="2">
    <w:p w14:paraId="076F57FD" w14:textId="44B97C4E" w:rsidR="00B05656" w:rsidRPr="006A63B5" w:rsidRDefault="00B05656">
      <w:pPr>
        <w:pStyle w:val="FootnoteText"/>
      </w:pPr>
      <w:r>
        <w:rPr>
          <w:rStyle w:val="FootnoteReference"/>
        </w:rPr>
        <w:footnoteRef/>
      </w:r>
      <w:r>
        <w:t xml:space="preserve"> </w:t>
      </w:r>
      <w:r w:rsidRPr="006A63B5">
        <w:rPr>
          <w:rFonts w:ascii="Verdana" w:hAnsi="Verdana"/>
          <w:sz w:val="16"/>
        </w:rPr>
        <w:t>Regulation (EC) No 1049/2001 of the European Parliament and of the Council of 30 May 2001 regarding public access to European Parliament, Council and Commission documents (OJ L 145, 31.5.2001, p. 43).</w:t>
      </w:r>
    </w:p>
  </w:footnote>
  <w:footnote w:id="3">
    <w:p w14:paraId="572CE86A" w14:textId="74A97B19" w:rsidR="00B05656" w:rsidRPr="006A63B5" w:rsidRDefault="00B05656">
      <w:pPr>
        <w:pStyle w:val="FootnoteText"/>
        <w:rPr>
          <w:rFonts w:ascii="Verdana" w:hAnsi="Verdana"/>
          <w:sz w:val="16"/>
          <w:szCs w:val="16"/>
        </w:rPr>
      </w:pPr>
      <w:r>
        <w:rPr>
          <w:rStyle w:val="FootnoteReference"/>
        </w:rPr>
        <w:footnoteRef/>
      </w:r>
      <w:r>
        <w:t xml:space="preserve"> </w:t>
      </w:r>
      <w:r w:rsidRPr="006A63B5">
        <w:rPr>
          <w:rFonts w:ascii="Verdana" w:hAnsi="Verdana"/>
          <w:sz w:val="16"/>
          <w:szCs w:val="16"/>
        </w:rPr>
        <w:t>Public Access to Documents (See link: https://eiopa.europa.eu/Pages/SearchResults.aspx?k=filename:Public-Access - (EIOPA-MB-11-051).pdf).</w:t>
      </w:r>
    </w:p>
  </w:footnote>
  <w:footnote w:id="4">
    <w:p w14:paraId="56DE57C6" w14:textId="2C8433D2" w:rsidR="00B05656" w:rsidRPr="006A63B5" w:rsidRDefault="00B05656">
      <w:pPr>
        <w:pStyle w:val="FootnoteText"/>
      </w:pPr>
      <w:r w:rsidRPr="006A63B5">
        <w:rPr>
          <w:rStyle w:val="FootnoteReference"/>
          <w:rFonts w:ascii="Verdana" w:hAnsi="Verdana"/>
          <w:sz w:val="16"/>
          <w:szCs w:val="16"/>
        </w:rPr>
        <w:footnoteRef/>
      </w:r>
      <w:r w:rsidRPr="006A63B5">
        <w:rPr>
          <w:rFonts w:ascii="Verdana" w:hAnsi="Verdana"/>
          <w:sz w:val="16"/>
          <w:szCs w:val="16"/>
        </w:rPr>
        <w:t xml:space="preserve">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AC1DC" w14:textId="77777777" w:rsidR="00B05656" w:rsidRDefault="00B05656">
    <w:pPr>
      <w:pStyle w:val="Header"/>
    </w:pPr>
    <w:r>
      <w:rPr>
        <w:noProof/>
        <w:lang w:eastAsia="en-GB"/>
      </w:rPr>
      <w:drawing>
        <wp:anchor distT="0" distB="0" distL="114300" distR="114300" simplePos="0" relativeHeight="251658240" behindDoc="1" locked="0" layoutInCell="1" allowOverlap="1" wp14:anchorId="74FD6904" wp14:editId="38B2AB66">
          <wp:simplePos x="0" y="0"/>
          <wp:positionH relativeFrom="column">
            <wp:posOffset>3906520</wp:posOffset>
          </wp:positionH>
          <wp:positionV relativeFrom="paragraph">
            <wp:posOffset>-163195</wp:posOffset>
          </wp:positionV>
          <wp:extent cx="1447800" cy="1114425"/>
          <wp:effectExtent l="0" t="0" r="0" b="0"/>
          <wp:wrapTight wrapText="bothSides">
            <wp:wrapPolygon edited="0">
              <wp:start x="0" y="0"/>
              <wp:lineTo x="0" y="21415"/>
              <wp:lineTo x="21316" y="21415"/>
              <wp:lineTo x="21316" y="0"/>
              <wp:lineTo x="0" y="0"/>
            </wp:wrapPolygon>
          </wp:wrapTight>
          <wp:docPr id="2" name="Picture 1" descr="eiopa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opa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D5A68"/>
    <w:multiLevelType w:val="hybridMultilevel"/>
    <w:tmpl w:val="95B61598"/>
    <w:lvl w:ilvl="0" w:tplc="2B5A736A">
      <w:start w:val="1"/>
      <w:numFmt w:val="decimal"/>
      <w:lvlText w:val="Q.%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0F711CBC"/>
    <w:multiLevelType w:val="hybridMultilevel"/>
    <w:tmpl w:val="3D880146"/>
    <w:lvl w:ilvl="0" w:tplc="160E94CE">
      <w:start w:val="1"/>
      <w:numFmt w:val="bullet"/>
      <w:pStyle w:val="ContinuousSquareBullet"/>
      <w:lvlText w:val="•"/>
      <w:lvlJc w:val="left"/>
      <w:pPr>
        <w:tabs>
          <w:tab w:val="num" w:pos="720"/>
        </w:tabs>
        <w:ind w:left="720" w:hanging="360"/>
      </w:pPr>
      <w:rPr>
        <w:rFonts w:ascii="Times New Roman" w:hAnsi="Times New Roman" w:hint="default"/>
      </w:rPr>
    </w:lvl>
    <w:lvl w:ilvl="1" w:tplc="3FF2B122">
      <w:start w:val="139"/>
      <w:numFmt w:val="bullet"/>
      <w:lvlText w:val=""/>
      <w:lvlJc w:val="left"/>
      <w:pPr>
        <w:tabs>
          <w:tab w:val="num" w:pos="1440"/>
        </w:tabs>
        <w:ind w:left="1440" w:hanging="360"/>
      </w:pPr>
      <w:rPr>
        <w:rFonts w:ascii="Wingdings" w:hAnsi="Wingdings" w:hint="default"/>
      </w:rPr>
    </w:lvl>
    <w:lvl w:ilvl="2" w:tplc="EFA083EE" w:tentative="1">
      <w:start w:val="1"/>
      <w:numFmt w:val="bullet"/>
      <w:lvlText w:val="•"/>
      <w:lvlJc w:val="left"/>
      <w:pPr>
        <w:tabs>
          <w:tab w:val="num" w:pos="2160"/>
        </w:tabs>
        <w:ind w:left="2160" w:hanging="360"/>
      </w:pPr>
      <w:rPr>
        <w:rFonts w:ascii="Times New Roman" w:hAnsi="Times New Roman" w:hint="default"/>
      </w:rPr>
    </w:lvl>
    <w:lvl w:ilvl="3" w:tplc="D514E034" w:tentative="1">
      <w:start w:val="1"/>
      <w:numFmt w:val="bullet"/>
      <w:lvlText w:val="•"/>
      <w:lvlJc w:val="left"/>
      <w:pPr>
        <w:tabs>
          <w:tab w:val="num" w:pos="2880"/>
        </w:tabs>
        <w:ind w:left="2880" w:hanging="360"/>
      </w:pPr>
      <w:rPr>
        <w:rFonts w:ascii="Times New Roman" w:hAnsi="Times New Roman" w:hint="default"/>
      </w:rPr>
    </w:lvl>
    <w:lvl w:ilvl="4" w:tplc="EA242508" w:tentative="1">
      <w:start w:val="1"/>
      <w:numFmt w:val="bullet"/>
      <w:lvlText w:val="•"/>
      <w:lvlJc w:val="left"/>
      <w:pPr>
        <w:tabs>
          <w:tab w:val="num" w:pos="3600"/>
        </w:tabs>
        <w:ind w:left="3600" w:hanging="360"/>
      </w:pPr>
      <w:rPr>
        <w:rFonts w:ascii="Times New Roman" w:hAnsi="Times New Roman" w:hint="default"/>
      </w:rPr>
    </w:lvl>
    <w:lvl w:ilvl="5" w:tplc="FD3CA23C" w:tentative="1">
      <w:start w:val="1"/>
      <w:numFmt w:val="bullet"/>
      <w:lvlText w:val="•"/>
      <w:lvlJc w:val="left"/>
      <w:pPr>
        <w:tabs>
          <w:tab w:val="num" w:pos="4320"/>
        </w:tabs>
        <w:ind w:left="4320" w:hanging="360"/>
      </w:pPr>
      <w:rPr>
        <w:rFonts w:ascii="Times New Roman" w:hAnsi="Times New Roman" w:hint="default"/>
      </w:rPr>
    </w:lvl>
    <w:lvl w:ilvl="6" w:tplc="4F2497AE" w:tentative="1">
      <w:start w:val="1"/>
      <w:numFmt w:val="bullet"/>
      <w:lvlText w:val="•"/>
      <w:lvlJc w:val="left"/>
      <w:pPr>
        <w:tabs>
          <w:tab w:val="num" w:pos="5040"/>
        </w:tabs>
        <w:ind w:left="5040" w:hanging="360"/>
      </w:pPr>
      <w:rPr>
        <w:rFonts w:ascii="Times New Roman" w:hAnsi="Times New Roman" w:hint="default"/>
      </w:rPr>
    </w:lvl>
    <w:lvl w:ilvl="7" w:tplc="57E8B514" w:tentative="1">
      <w:start w:val="1"/>
      <w:numFmt w:val="bullet"/>
      <w:lvlText w:val="•"/>
      <w:lvlJc w:val="left"/>
      <w:pPr>
        <w:tabs>
          <w:tab w:val="num" w:pos="5760"/>
        </w:tabs>
        <w:ind w:left="5760" w:hanging="360"/>
      </w:pPr>
      <w:rPr>
        <w:rFonts w:ascii="Times New Roman" w:hAnsi="Times New Roman" w:hint="default"/>
      </w:rPr>
    </w:lvl>
    <w:lvl w:ilvl="8" w:tplc="76FE82D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64D4C31"/>
    <w:multiLevelType w:val="multilevel"/>
    <w:tmpl w:val="3AF078A6"/>
    <w:styleLink w:val="Decision"/>
    <w:lvl w:ilvl="0">
      <w:start w:val="1"/>
      <w:numFmt w:val="decimal"/>
      <w:pStyle w:val="Titles"/>
      <w:suff w:val="space"/>
      <w:lvlText w:val="Title %1"/>
      <w:lvlJc w:val="left"/>
      <w:pPr>
        <w:ind w:left="0" w:firstLine="0"/>
      </w:pPr>
      <w:rPr>
        <w:rFonts w:hint="default"/>
      </w:rPr>
    </w:lvl>
    <w:lvl w:ilvl="1">
      <w:start w:val="1"/>
      <w:numFmt w:val="decimal"/>
      <w:pStyle w:val="Chapter"/>
      <w:suff w:val="space"/>
      <w:lvlText w:val="Chapter %2"/>
      <w:lvlJc w:val="left"/>
      <w:pPr>
        <w:ind w:left="0" w:firstLine="0"/>
      </w:pPr>
      <w:rPr>
        <w:rFonts w:hint="default"/>
        <w:sz w:val="24"/>
      </w:rPr>
    </w:lvl>
    <w:lvl w:ilvl="2">
      <w:start w:val="1"/>
      <w:numFmt w:val="decimal"/>
      <w:pStyle w:val="Article"/>
      <w:suff w:val="space"/>
      <w:lvlText w:val="Article %3"/>
      <w:lvlJc w:val="left"/>
      <w:pPr>
        <w:ind w:left="0" w:firstLine="0"/>
      </w:pPr>
      <w:rPr>
        <w:rFonts w:hint="default"/>
      </w:rPr>
    </w:lvl>
    <w:lvl w:ilvl="3">
      <w:start w:val="1"/>
      <w:numFmt w:val="decimal"/>
      <w:pStyle w:val="Para1"/>
      <w:lvlText w:val="%4."/>
      <w:lvlJc w:val="left"/>
      <w:pPr>
        <w:tabs>
          <w:tab w:val="num" w:pos="720"/>
        </w:tabs>
        <w:ind w:left="720" w:hanging="720"/>
      </w:pPr>
      <w:rPr>
        <w:rFonts w:hint="default"/>
      </w:rPr>
    </w:lvl>
    <w:lvl w:ilvl="4">
      <w:start w:val="1"/>
      <w:numFmt w:val="lowerLetter"/>
      <w:pStyle w:val="Sub-paraa"/>
      <w:lvlText w:val="(%5)"/>
      <w:lvlJc w:val="left"/>
      <w:pPr>
        <w:tabs>
          <w:tab w:val="num" w:pos="1440"/>
        </w:tabs>
        <w:ind w:left="1440" w:hanging="720"/>
      </w:pPr>
      <w:rPr>
        <w:rFonts w:hint="default"/>
      </w:rPr>
    </w:lvl>
    <w:lvl w:ilvl="5">
      <w:start w:val="1"/>
      <w:numFmt w:val="lowerRoman"/>
      <w:pStyle w:val="Sub-parai"/>
      <w:lvlText w:val="(%6)"/>
      <w:lvlJc w:val="left"/>
      <w:pPr>
        <w:tabs>
          <w:tab w:val="num" w:pos="2160"/>
        </w:tabs>
        <w:ind w:left="2160" w:hanging="720"/>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 w15:restartNumberingAfterBreak="0">
    <w:nsid w:val="23BD419B"/>
    <w:multiLevelType w:val="multilevel"/>
    <w:tmpl w:val="A89E3C18"/>
    <w:lvl w:ilvl="0">
      <w:start w:val="1"/>
      <w:numFmt w:val="bullet"/>
      <w:lvlText w:val=""/>
      <w:lvlJc w:val="left"/>
      <w:pPr>
        <w:tabs>
          <w:tab w:val="num" w:pos="360"/>
        </w:tabs>
        <w:ind w:left="360" w:hanging="360"/>
      </w:pPr>
      <w:rPr>
        <w:rFonts w:ascii="Wingdings" w:hAnsi="Wingdings" w:hint="default"/>
        <w:sz w:val="20"/>
      </w:rPr>
    </w:lvl>
    <w:lvl w:ilvl="1">
      <w:start w:val="1"/>
      <w:numFmt w:val="bullet"/>
      <w:pStyle w:val="Subbulet"/>
      <w:lvlText w:val=""/>
      <w:lvlJc w:val="left"/>
      <w:pPr>
        <w:tabs>
          <w:tab w:val="num" w:pos="720"/>
        </w:tabs>
        <w:ind w:left="720" w:hanging="360"/>
      </w:pPr>
      <w:rPr>
        <w:rFonts w:ascii="Wingdings" w:hAnsi="Wingdings" w:hint="default"/>
        <w:color w:val="auto"/>
        <w:sz w:val="20"/>
      </w:rPr>
    </w:lvl>
    <w:lvl w:ilvl="2">
      <w:start w:val="1"/>
      <w:numFmt w:val="bullet"/>
      <w:lvlText w:val=""/>
      <w:lvlJc w:val="left"/>
      <w:pPr>
        <w:tabs>
          <w:tab w:val="num" w:pos="1080"/>
        </w:tabs>
        <w:ind w:left="1080" w:hanging="360"/>
      </w:pPr>
      <w:rPr>
        <w:rFonts w:ascii="Symbol" w:hAnsi="Symbol" w:hint="default"/>
        <w:sz w:val="22"/>
      </w:rPr>
    </w:lvl>
    <w:lvl w:ilvl="3">
      <w:start w:val="1"/>
      <w:numFmt w:val="none"/>
      <w:lvlText w:val=""/>
      <w:lvlJc w:val="left"/>
      <w:pPr>
        <w:tabs>
          <w:tab w:val="num" w:pos="1440"/>
        </w:tabs>
        <w:ind w:left="1440" w:hanging="360"/>
      </w:pPr>
      <w:rPr>
        <w:rFonts w:ascii="Symbol" w:hAnsi="Symbol" w:hint="default"/>
      </w:rPr>
    </w:lvl>
    <w:lvl w:ilvl="4">
      <w:start w:val="1"/>
      <w:numFmt w:val="none"/>
      <w:lvlText w:val=""/>
      <w:lvlJc w:val="left"/>
      <w:pPr>
        <w:tabs>
          <w:tab w:val="num" w:pos="1800"/>
        </w:tabs>
        <w:ind w:left="1800" w:hanging="360"/>
      </w:pPr>
      <w:rPr>
        <w:rFonts w:ascii="Symbol" w:hAnsi="Symbol" w:hint="default"/>
      </w:rPr>
    </w:lvl>
    <w:lvl w:ilvl="5">
      <w:start w:val="1"/>
      <w:numFmt w:val="none"/>
      <w:lvlText w:val=""/>
      <w:lvlJc w:val="left"/>
      <w:pPr>
        <w:tabs>
          <w:tab w:val="num" w:pos="2160"/>
        </w:tabs>
        <w:ind w:left="2160" w:hanging="360"/>
      </w:pPr>
      <w:rPr>
        <w:rFonts w:ascii="Wingdings" w:hAnsi="Wingdings" w:hint="default"/>
      </w:rPr>
    </w:lvl>
    <w:lvl w:ilvl="6">
      <w:start w:val="1"/>
      <w:numFmt w:val="none"/>
      <w:lvlText w:val=""/>
      <w:lvlJc w:val="left"/>
      <w:pPr>
        <w:tabs>
          <w:tab w:val="num" w:pos="2520"/>
        </w:tabs>
        <w:ind w:left="2520" w:hanging="360"/>
      </w:pPr>
      <w:rPr>
        <w:rFonts w:ascii="Wingdings" w:hAnsi="Wingdings" w:hint="default"/>
      </w:rPr>
    </w:lvl>
    <w:lvl w:ilvl="7">
      <w:start w:val="1"/>
      <w:numFmt w:val="none"/>
      <w:lvlText w:val=""/>
      <w:lvlJc w:val="left"/>
      <w:pPr>
        <w:tabs>
          <w:tab w:val="num" w:pos="2880"/>
        </w:tabs>
        <w:ind w:left="2880" w:hanging="360"/>
      </w:pPr>
      <w:rPr>
        <w:rFonts w:ascii="Symbol" w:hAnsi="Symbol" w:hint="default"/>
      </w:rPr>
    </w:lvl>
    <w:lvl w:ilvl="8">
      <w:start w:val="1"/>
      <w:numFmt w:val="none"/>
      <w:lvlText w:val=""/>
      <w:lvlJc w:val="left"/>
      <w:pPr>
        <w:tabs>
          <w:tab w:val="num" w:pos="3240"/>
        </w:tabs>
        <w:ind w:left="3240" w:hanging="360"/>
      </w:pPr>
      <w:rPr>
        <w:rFonts w:ascii="Symbol" w:hAnsi="Symbol" w:hint="default"/>
      </w:rPr>
    </w:lvl>
  </w:abstractNum>
  <w:abstractNum w:abstractNumId="4" w15:restartNumberingAfterBreak="0">
    <w:nsid w:val="2B981DA6"/>
    <w:multiLevelType w:val="hybridMultilevel"/>
    <w:tmpl w:val="605C0894"/>
    <w:lvl w:ilvl="0" w:tplc="DC20374C">
      <w:start w:val="1"/>
      <w:numFmt w:val="decimal"/>
      <w:pStyle w:val="Numberedparagraph"/>
      <w:lvlText w:val="%1."/>
      <w:lvlJc w:val="left"/>
      <w:pPr>
        <w:tabs>
          <w:tab w:val="num" w:pos="0"/>
        </w:tabs>
        <w:ind w:left="0" w:hanging="567"/>
      </w:pPr>
      <w:rPr>
        <w:rFonts w:ascii="Arial" w:hAnsi="Arial" w:hint="default"/>
        <w:b w:val="0"/>
        <w:i w:val="0"/>
        <w:color w:val="auto"/>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6263CF"/>
    <w:multiLevelType w:val="multilevel"/>
    <w:tmpl w:val="3AF078A6"/>
    <w:numStyleLink w:val="Decision"/>
  </w:abstractNum>
  <w:abstractNum w:abstractNumId="6" w15:restartNumberingAfterBreak="0">
    <w:nsid w:val="40566C5E"/>
    <w:multiLevelType w:val="hybridMultilevel"/>
    <w:tmpl w:val="48C62F42"/>
    <w:lvl w:ilvl="0" w:tplc="A594C0CC">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1F541A"/>
    <w:multiLevelType w:val="multilevel"/>
    <w:tmpl w:val="6582C414"/>
    <w:lvl w:ilvl="0">
      <w:start w:val="1"/>
      <w:numFmt w:val="decimal"/>
      <w:lvlText w:val="%1."/>
      <w:lvlJc w:val="left"/>
      <w:pPr>
        <w:tabs>
          <w:tab w:val="num" w:pos="1134"/>
        </w:tabs>
        <w:ind w:left="1134" w:hanging="1134"/>
      </w:pPr>
      <w:rPr>
        <w:rFonts w:cs="Times New Roman" w:hint="default"/>
        <w:color w:val="FFFFFF"/>
      </w:rPr>
    </w:lvl>
    <w:lvl w:ilvl="1">
      <w:start w:val="1"/>
      <w:numFmt w:val="decimal"/>
      <w:pStyle w:val="QISTextCharCharCharCharCharCharCharCharCharCharCharCharChar1CharChar"/>
      <w:lvlText w:val="1.%2"/>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 w15:restartNumberingAfterBreak="0">
    <w:nsid w:val="44261A85"/>
    <w:multiLevelType w:val="hybridMultilevel"/>
    <w:tmpl w:val="9C3C1076"/>
    <w:lvl w:ilvl="0" w:tplc="0F768706">
      <w:start w:val="1"/>
      <w:numFmt w:val="decimal"/>
      <w:pStyle w:val="04aNumeration"/>
      <w:lvlText w:val="%1."/>
      <w:lvlJc w:val="left"/>
      <w:pPr>
        <w:tabs>
          <w:tab w:val="num" w:pos="284"/>
        </w:tabs>
        <w:ind w:left="284" w:hanging="284"/>
      </w:pPr>
      <w:rPr>
        <w:rFonts w:ascii="Georgia" w:hAnsi="Georgia" w:cs="Times New Roman" w:hint="default"/>
        <w:sz w:val="20"/>
      </w:rPr>
    </w:lvl>
    <w:lvl w:ilvl="1" w:tplc="CF12A106">
      <w:start w:val="1"/>
      <w:numFmt w:val="upperLetter"/>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6BB252B"/>
    <w:multiLevelType w:val="hybridMultilevel"/>
    <w:tmpl w:val="FA58C57C"/>
    <w:lvl w:ilvl="0" w:tplc="2B5A736A">
      <w:start w:val="1"/>
      <w:numFmt w:val="decimal"/>
      <w:lvlText w:val="Q.%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60A311A8"/>
    <w:multiLevelType w:val="hybridMultilevel"/>
    <w:tmpl w:val="FA58C57C"/>
    <w:lvl w:ilvl="0" w:tplc="2B5A736A">
      <w:start w:val="1"/>
      <w:numFmt w:val="decimal"/>
      <w:lvlText w:val="Q.%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6E046959"/>
    <w:multiLevelType w:val="hybridMultilevel"/>
    <w:tmpl w:val="8D2C5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C81DA6"/>
    <w:multiLevelType w:val="hybridMultilevel"/>
    <w:tmpl w:val="3D5086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4"/>
  </w:num>
  <w:num w:numId="5">
    <w:abstractNumId w:val="7"/>
  </w:num>
  <w:num w:numId="6">
    <w:abstractNumId w:val="8"/>
  </w:num>
  <w:num w:numId="7">
    <w:abstractNumId w:val="5"/>
    <w:lvlOverride w:ilvl="0">
      <w:lvl w:ilvl="0">
        <w:start w:val="1"/>
        <w:numFmt w:val="decimal"/>
        <w:pStyle w:val="Titles"/>
        <w:suff w:val="space"/>
        <w:lvlText w:val="Title %1"/>
        <w:lvlJc w:val="left"/>
        <w:pPr>
          <w:ind w:left="0" w:firstLine="0"/>
        </w:pPr>
        <w:rPr>
          <w:rFonts w:hint="default"/>
        </w:rPr>
      </w:lvl>
    </w:lvlOverride>
    <w:lvlOverride w:ilvl="1">
      <w:lvl w:ilvl="1">
        <w:start w:val="1"/>
        <w:numFmt w:val="decimal"/>
        <w:pStyle w:val="Chapter"/>
        <w:suff w:val="space"/>
        <w:lvlText w:val="Chapter %2"/>
        <w:lvlJc w:val="left"/>
        <w:pPr>
          <w:ind w:left="0" w:firstLine="0"/>
        </w:pPr>
        <w:rPr>
          <w:rFonts w:hint="default"/>
          <w:sz w:val="24"/>
        </w:rPr>
      </w:lvl>
    </w:lvlOverride>
    <w:lvlOverride w:ilvl="2">
      <w:lvl w:ilvl="2">
        <w:start w:val="1"/>
        <w:numFmt w:val="decimal"/>
        <w:lvlRestart w:val="0"/>
        <w:pStyle w:val="Article"/>
        <w:suff w:val="space"/>
        <w:lvlText w:val="Article %3"/>
        <w:lvlJc w:val="left"/>
        <w:pPr>
          <w:ind w:left="0" w:firstLine="0"/>
        </w:pPr>
        <w:rPr>
          <w:rFonts w:hint="default"/>
        </w:rPr>
      </w:lvl>
    </w:lvlOverride>
    <w:lvlOverride w:ilvl="3">
      <w:lvl w:ilvl="3">
        <w:start w:val="1"/>
        <w:numFmt w:val="decimal"/>
        <w:pStyle w:val="Para1"/>
        <w:lvlText w:val="(%4)"/>
        <w:lvlJc w:val="left"/>
        <w:pPr>
          <w:tabs>
            <w:tab w:val="num" w:pos="720"/>
          </w:tabs>
          <w:ind w:left="720" w:hanging="720"/>
        </w:pPr>
        <w:rPr>
          <w:rFonts w:hint="default"/>
        </w:rPr>
      </w:lvl>
    </w:lvlOverride>
    <w:lvlOverride w:ilvl="4">
      <w:lvl w:ilvl="4">
        <w:start w:val="1"/>
        <w:numFmt w:val="lowerLetter"/>
        <w:pStyle w:val="Sub-paraa"/>
        <w:lvlText w:val="(%5)"/>
        <w:lvlJc w:val="left"/>
        <w:pPr>
          <w:tabs>
            <w:tab w:val="num" w:pos="1440"/>
          </w:tabs>
          <w:ind w:left="1440" w:hanging="720"/>
        </w:pPr>
        <w:rPr>
          <w:rFonts w:hint="default"/>
        </w:rPr>
      </w:lvl>
    </w:lvlOverride>
    <w:lvlOverride w:ilvl="5">
      <w:lvl w:ilvl="5">
        <w:start w:val="1"/>
        <w:numFmt w:val="lowerRoman"/>
        <w:pStyle w:val="Sub-parai"/>
        <w:lvlText w:val="(%6)"/>
        <w:lvlJc w:val="left"/>
        <w:pPr>
          <w:tabs>
            <w:tab w:val="num" w:pos="2160"/>
          </w:tabs>
          <w:ind w:left="2160" w:hanging="720"/>
        </w:pPr>
        <w:rPr>
          <w:rFonts w:hint="default"/>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440"/>
          </w:tabs>
          <w:ind w:left="1440" w:hanging="432"/>
        </w:pPr>
        <w:rPr>
          <w:rFonts w:hint="default"/>
        </w:rPr>
      </w:lvl>
    </w:lvlOverride>
    <w:lvlOverride w:ilvl="8">
      <w:lvl w:ilvl="8">
        <w:start w:val="1"/>
        <w:numFmt w:val="lowerRoman"/>
        <w:lvlRestart w:val="2"/>
        <w:lvlText w:val="%9."/>
        <w:lvlJc w:val="right"/>
        <w:pPr>
          <w:tabs>
            <w:tab w:val="num" w:pos="1584"/>
          </w:tabs>
          <w:ind w:left="1584" w:hanging="144"/>
        </w:pPr>
        <w:rPr>
          <w:rFonts w:hint="default"/>
        </w:rPr>
      </w:lvl>
    </w:lvlOverride>
  </w:num>
  <w:num w:numId="8">
    <w:abstractNumId w:val="2"/>
  </w:num>
  <w:num w:numId="9">
    <w:abstractNumId w:val="9"/>
  </w:num>
  <w:num w:numId="10">
    <w:abstractNumId w:val="11"/>
  </w:num>
  <w:num w:numId="11">
    <w:abstractNumId w:val="12"/>
  </w:num>
  <w:num w:numId="12">
    <w:abstractNumId w:val="0"/>
  </w:num>
  <w:num w:numId="1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NZ"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o:colormru v:ext="edit" colors="#9c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B39"/>
    <w:rsid w:val="000014BC"/>
    <w:rsid w:val="000102E7"/>
    <w:rsid w:val="000109CD"/>
    <w:rsid w:val="000116B8"/>
    <w:rsid w:val="00012D6A"/>
    <w:rsid w:val="00015293"/>
    <w:rsid w:val="00020EEB"/>
    <w:rsid w:val="00033CCC"/>
    <w:rsid w:val="000350B6"/>
    <w:rsid w:val="000363B3"/>
    <w:rsid w:val="00036932"/>
    <w:rsid w:val="00036C1B"/>
    <w:rsid w:val="00040B7A"/>
    <w:rsid w:val="00040F83"/>
    <w:rsid w:val="00041536"/>
    <w:rsid w:val="00043CD5"/>
    <w:rsid w:val="00044E4E"/>
    <w:rsid w:val="00046DDE"/>
    <w:rsid w:val="00051FE6"/>
    <w:rsid w:val="0005214C"/>
    <w:rsid w:val="00052570"/>
    <w:rsid w:val="00052C92"/>
    <w:rsid w:val="00052EDF"/>
    <w:rsid w:val="000536D7"/>
    <w:rsid w:val="00054E9A"/>
    <w:rsid w:val="000569A6"/>
    <w:rsid w:val="00061CF8"/>
    <w:rsid w:val="00062AC2"/>
    <w:rsid w:val="000634C5"/>
    <w:rsid w:val="00064913"/>
    <w:rsid w:val="00066ABD"/>
    <w:rsid w:val="00066B14"/>
    <w:rsid w:val="0007010B"/>
    <w:rsid w:val="000772EB"/>
    <w:rsid w:val="0008066A"/>
    <w:rsid w:val="00081E0A"/>
    <w:rsid w:val="00082B03"/>
    <w:rsid w:val="00084B95"/>
    <w:rsid w:val="00084CDE"/>
    <w:rsid w:val="00086905"/>
    <w:rsid w:val="00086913"/>
    <w:rsid w:val="000874DD"/>
    <w:rsid w:val="000901FF"/>
    <w:rsid w:val="00090D29"/>
    <w:rsid w:val="0009350A"/>
    <w:rsid w:val="00096230"/>
    <w:rsid w:val="000963E5"/>
    <w:rsid w:val="000A207B"/>
    <w:rsid w:val="000A562F"/>
    <w:rsid w:val="000A6467"/>
    <w:rsid w:val="000A668D"/>
    <w:rsid w:val="000B017F"/>
    <w:rsid w:val="000B222E"/>
    <w:rsid w:val="000B33D5"/>
    <w:rsid w:val="000B405F"/>
    <w:rsid w:val="000B623B"/>
    <w:rsid w:val="000C0AFF"/>
    <w:rsid w:val="000C0DA8"/>
    <w:rsid w:val="000C59A8"/>
    <w:rsid w:val="000C5E2B"/>
    <w:rsid w:val="000C7007"/>
    <w:rsid w:val="000D0CEC"/>
    <w:rsid w:val="000D0EC2"/>
    <w:rsid w:val="000D22C9"/>
    <w:rsid w:val="000D4F15"/>
    <w:rsid w:val="000E1EBF"/>
    <w:rsid w:val="000E2F28"/>
    <w:rsid w:val="000E2F60"/>
    <w:rsid w:val="000E3560"/>
    <w:rsid w:val="000E774E"/>
    <w:rsid w:val="000F0F5C"/>
    <w:rsid w:val="000F2C55"/>
    <w:rsid w:val="000F3710"/>
    <w:rsid w:val="000F5026"/>
    <w:rsid w:val="00104156"/>
    <w:rsid w:val="001176A2"/>
    <w:rsid w:val="00122817"/>
    <w:rsid w:val="00123A3A"/>
    <w:rsid w:val="0012453F"/>
    <w:rsid w:val="00124BC7"/>
    <w:rsid w:val="0013011B"/>
    <w:rsid w:val="00131A69"/>
    <w:rsid w:val="00132FB8"/>
    <w:rsid w:val="00133481"/>
    <w:rsid w:val="00137079"/>
    <w:rsid w:val="0014253C"/>
    <w:rsid w:val="00144A9D"/>
    <w:rsid w:val="00147F4C"/>
    <w:rsid w:val="00154177"/>
    <w:rsid w:val="0015425D"/>
    <w:rsid w:val="001610B2"/>
    <w:rsid w:val="0016158E"/>
    <w:rsid w:val="001744B5"/>
    <w:rsid w:val="001826AC"/>
    <w:rsid w:val="00184256"/>
    <w:rsid w:val="001847E2"/>
    <w:rsid w:val="00184B50"/>
    <w:rsid w:val="00184EBC"/>
    <w:rsid w:val="0018604A"/>
    <w:rsid w:val="00192B14"/>
    <w:rsid w:val="001933BD"/>
    <w:rsid w:val="00194E23"/>
    <w:rsid w:val="00196934"/>
    <w:rsid w:val="00196A0F"/>
    <w:rsid w:val="001A109A"/>
    <w:rsid w:val="001A2619"/>
    <w:rsid w:val="001A4CB2"/>
    <w:rsid w:val="001A5976"/>
    <w:rsid w:val="001A687E"/>
    <w:rsid w:val="001B01B0"/>
    <w:rsid w:val="001B0F02"/>
    <w:rsid w:val="001B268D"/>
    <w:rsid w:val="001C00A7"/>
    <w:rsid w:val="001C4B88"/>
    <w:rsid w:val="001D1456"/>
    <w:rsid w:val="001D155B"/>
    <w:rsid w:val="001D1B80"/>
    <w:rsid w:val="001D1BFF"/>
    <w:rsid w:val="001D1E37"/>
    <w:rsid w:val="001D2F2D"/>
    <w:rsid w:val="001D433C"/>
    <w:rsid w:val="001D505E"/>
    <w:rsid w:val="001D5489"/>
    <w:rsid w:val="001D6446"/>
    <w:rsid w:val="001D650E"/>
    <w:rsid w:val="001D68DF"/>
    <w:rsid w:val="001E1632"/>
    <w:rsid w:val="001E3114"/>
    <w:rsid w:val="001E556F"/>
    <w:rsid w:val="001F36B4"/>
    <w:rsid w:val="001F48BC"/>
    <w:rsid w:val="001F4F86"/>
    <w:rsid w:val="00201A05"/>
    <w:rsid w:val="00202A59"/>
    <w:rsid w:val="0020411A"/>
    <w:rsid w:val="002063B1"/>
    <w:rsid w:val="0021050E"/>
    <w:rsid w:val="00211351"/>
    <w:rsid w:val="002150B3"/>
    <w:rsid w:val="00220210"/>
    <w:rsid w:val="0022366B"/>
    <w:rsid w:val="00226071"/>
    <w:rsid w:val="00226542"/>
    <w:rsid w:val="00226A74"/>
    <w:rsid w:val="002274E2"/>
    <w:rsid w:val="00230110"/>
    <w:rsid w:val="00232CCA"/>
    <w:rsid w:val="00234A04"/>
    <w:rsid w:val="0023690E"/>
    <w:rsid w:val="00236A1F"/>
    <w:rsid w:val="00243997"/>
    <w:rsid w:val="002443A2"/>
    <w:rsid w:val="00245F64"/>
    <w:rsid w:val="002466B5"/>
    <w:rsid w:val="00246899"/>
    <w:rsid w:val="00246E0E"/>
    <w:rsid w:val="00246EA3"/>
    <w:rsid w:val="002474C8"/>
    <w:rsid w:val="00247655"/>
    <w:rsid w:val="00250049"/>
    <w:rsid w:val="002529D7"/>
    <w:rsid w:val="002532D9"/>
    <w:rsid w:val="00255476"/>
    <w:rsid w:val="00255FB8"/>
    <w:rsid w:val="00256088"/>
    <w:rsid w:val="00256630"/>
    <w:rsid w:val="00260F5E"/>
    <w:rsid w:val="0026595D"/>
    <w:rsid w:val="00265D27"/>
    <w:rsid w:val="002660D0"/>
    <w:rsid w:val="00266636"/>
    <w:rsid w:val="00267BC0"/>
    <w:rsid w:val="0027095D"/>
    <w:rsid w:val="00270E5A"/>
    <w:rsid w:val="002713E5"/>
    <w:rsid w:val="002715FB"/>
    <w:rsid w:val="00273A1A"/>
    <w:rsid w:val="002744AF"/>
    <w:rsid w:val="002764B2"/>
    <w:rsid w:val="00277199"/>
    <w:rsid w:val="00281F90"/>
    <w:rsid w:val="00284317"/>
    <w:rsid w:val="00284A34"/>
    <w:rsid w:val="0028606A"/>
    <w:rsid w:val="00286857"/>
    <w:rsid w:val="0029094E"/>
    <w:rsid w:val="00291328"/>
    <w:rsid w:val="00293DB4"/>
    <w:rsid w:val="00296900"/>
    <w:rsid w:val="002A09C6"/>
    <w:rsid w:val="002A0A71"/>
    <w:rsid w:val="002A4F09"/>
    <w:rsid w:val="002A7834"/>
    <w:rsid w:val="002A7A91"/>
    <w:rsid w:val="002B1253"/>
    <w:rsid w:val="002B32BC"/>
    <w:rsid w:val="002B3E39"/>
    <w:rsid w:val="002B452F"/>
    <w:rsid w:val="002B4A69"/>
    <w:rsid w:val="002B6D95"/>
    <w:rsid w:val="002C131D"/>
    <w:rsid w:val="002C3162"/>
    <w:rsid w:val="002C3B83"/>
    <w:rsid w:val="002C479A"/>
    <w:rsid w:val="002C54E6"/>
    <w:rsid w:val="002D076A"/>
    <w:rsid w:val="002D520F"/>
    <w:rsid w:val="002D533D"/>
    <w:rsid w:val="002D61BC"/>
    <w:rsid w:val="002E51AB"/>
    <w:rsid w:val="002E66BF"/>
    <w:rsid w:val="002F2228"/>
    <w:rsid w:val="002F374F"/>
    <w:rsid w:val="002F40AF"/>
    <w:rsid w:val="002F5F6E"/>
    <w:rsid w:val="002F6436"/>
    <w:rsid w:val="002F6DFD"/>
    <w:rsid w:val="002F7041"/>
    <w:rsid w:val="002F7629"/>
    <w:rsid w:val="003023D2"/>
    <w:rsid w:val="00302D8E"/>
    <w:rsid w:val="0030434D"/>
    <w:rsid w:val="00305039"/>
    <w:rsid w:val="00305ED0"/>
    <w:rsid w:val="0030719B"/>
    <w:rsid w:val="0031002E"/>
    <w:rsid w:val="00310241"/>
    <w:rsid w:val="00312C21"/>
    <w:rsid w:val="003130F7"/>
    <w:rsid w:val="00315DC2"/>
    <w:rsid w:val="00315ED1"/>
    <w:rsid w:val="00317597"/>
    <w:rsid w:val="00323BD5"/>
    <w:rsid w:val="00323F06"/>
    <w:rsid w:val="00327B31"/>
    <w:rsid w:val="00327E86"/>
    <w:rsid w:val="00330317"/>
    <w:rsid w:val="00330607"/>
    <w:rsid w:val="00332697"/>
    <w:rsid w:val="00333445"/>
    <w:rsid w:val="003403AC"/>
    <w:rsid w:val="00342039"/>
    <w:rsid w:val="0034222B"/>
    <w:rsid w:val="00342456"/>
    <w:rsid w:val="003444E0"/>
    <w:rsid w:val="00344957"/>
    <w:rsid w:val="003503FB"/>
    <w:rsid w:val="00351538"/>
    <w:rsid w:val="0035230A"/>
    <w:rsid w:val="00352BC2"/>
    <w:rsid w:val="003578E7"/>
    <w:rsid w:val="00364BCE"/>
    <w:rsid w:val="00364C83"/>
    <w:rsid w:val="00366344"/>
    <w:rsid w:val="003663D2"/>
    <w:rsid w:val="003675CA"/>
    <w:rsid w:val="00371720"/>
    <w:rsid w:val="003722FF"/>
    <w:rsid w:val="0037283C"/>
    <w:rsid w:val="00372ECE"/>
    <w:rsid w:val="00374D1C"/>
    <w:rsid w:val="00377B98"/>
    <w:rsid w:val="003805F4"/>
    <w:rsid w:val="00381839"/>
    <w:rsid w:val="003819B3"/>
    <w:rsid w:val="00382664"/>
    <w:rsid w:val="003828F5"/>
    <w:rsid w:val="00382951"/>
    <w:rsid w:val="00387025"/>
    <w:rsid w:val="00387FA4"/>
    <w:rsid w:val="0039488F"/>
    <w:rsid w:val="00394DCA"/>
    <w:rsid w:val="00395008"/>
    <w:rsid w:val="00395C3A"/>
    <w:rsid w:val="003A046C"/>
    <w:rsid w:val="003A10ED"/>
    <w:rsid w:val="003B2972"/>
    <w:rsid w:val="003B39D0"/>
    <w:rsid w:val="003B5FD4"/>
    <w:rsid w:val="003B6234"/>
    <w:rsid w:val="003B6AF6"/>
    <w:rsid w:val="003C0746"/>
    <w:rsid w:val="003C1706"/>
    <w:rsid w:val="003C28EB"/>
    <w:rsid w:val="003C2F63"/>
    <w:rsid w:val="003D00FD"/>
    <w:rsid w:val="003D4F71"/>
    <w:rsid w:val="003D6081"/>
    <w:rsid w:val="003D638E"/>
    <w:rsid w:val="003D7292"/>
    <w:rsid w:val="003D777F"/>
    <w:rsid w:val="003D7905"/>
    <w:rsid w:val="003D7922"/>
    <w:rsid w:val="003E0F34"/>
    <w:rsid w:val="003E1FDD"/>
    <w:rsid w:val="003E2C82"/>
    <w:rsid w:val="003E3FD7"/>
    <w:rsid w:val="003F0C7F"/>
    <w:rsid w:val="0040017D"/>
    <w:rsid w:val="00403BFA"/>
    <w:rsid w:val="004046B8"/>
    <w:rsid w:val="00404C50"/>
    <w:rsid w:val="00406B9E"/>
    <w:rsid w:val="00407B18"/>
    <w:rsid w:val="00407CA0"/>
    <w:rsid w:val="00407D54"/>
    <w:rsid w:val="00410DF5"/>
    <w:rsid w:val="0041199E"/>
    <w:rsid w:val="00412592"/>
    <w:rsid w:val="00413375"/>
    <w:rsid w:val="004176BC"/>
    <w:rsid w:val="0042052E"/>
    <w:rsid w:val="00420742"/>
    <w:rsid w:val="00420BAA"/>
    <w:rsid w:val="004213B5"/>
    <w:rsid w:val="0042165E"/>
    <w:rsid w:val="00422456"/>
    <w:rsid w:val="0042306E"/>
    <w:rsid w:val="00423AD4"/>
    <w:rsid w:val="00425012"/>
    <w:rsid w:val="004260B2"/>
    <w:rsid w:val="0042671D"/>
    <w:rsid w:val="00427866"/>
    <w:rsid w:val="00431AC2"/>
    <w:rsid w:val="00431C08"/>
    <w:rsid w:val="00434230"/>
    <w:rsid w:val="004361DE"/>
    <w:rsid w:val="0044005B"/>
    <w:rsid w:val="00441B9D"/>
    <w:rsid w:val="00444AD8"/>
    <w:rsid w:val="00445DD4"/>
    <w:rsid w:val="00446722"/>
    <w:rsid w:val="00447CC1"/>
    <w:rsid w:val="00452ADF"/>
    <w:rsid w:val="00453B39"/>
    <w:rsid w:val="004546B5"/>
    <w:rsid w:val="00460192"/>
    <w:rsid w:val="0046164A"/>
    <w:rsid w:val="00462425"/>
    <w:rsid w:val="00462ED9"/>
    <w:rsid w:val="004644CC"/>
    <w:rsid w:val="004647A0"/>
    <w:rsid w:val="00472322"/>
    <w:rsid w:val="00474E03"/>
    <w:rsid w:val="00475543"/>
    <w:rsid w:val="00475A4A"/>
    <w:rsid w:val="00476D02"/>
    <w:rsid w:val="00480039"/>
    <w:rsid w:val="00480194"/>
    <w:rsid w:val="004844CB"/>
    <w:rsid w:val="00487965"/>
    <w:rsid w:val="004932F0"/>
    <w:rsid w:val="004939DC"/>
    <w:rsid w:val="004943D0"/>
    <w:rsid w:val="004949F4"/>
    <w:rsid w:val="00495ACD"/>
    <w:rsid w:val="004A1D2F"/>
    <w:rsid w:val="004A46A5"/>
    <w:rsid w:val="004A4F23"/>
    <w:rsid w:val="004B2332"/>
    <w:rsid w:val="004B3046"/>
    <w:rsid w:val="004B65B3"/>
    <w:rsid w:val="004B68CC"/>
    <w:rsid w:val="004B7469"/>
    <w:rsid w:val="004C3A2A"/>
    <w:rsid w:val="004C3C35"/>
    <w:rsid w:val="004C45ED"/>
    <w:rsid w:val="004C7A2E"/>
    <w:rsid w:val="004D060E"/>
    <w:rsid w:val="004D60AB"/>
    <w:rsid w:val="004E1753"/>
    <w:rsid w:val="004E3902"/>
    <w:rsid w:val="004E4BF4"/>
    <w:rsid w:val="004E67DF"/>
    <w:rsid w:val="004E6899"/>
    <w:rsid w:val="004E70B7"/>
    <w:rsid w:val="004E7718"/>
    <w:rsid w:val="004F2012"/>
    <w:rsid w:val="004F26BD"/>
    <w:rsid w:val="004F7505"/>
    <w:rsid w:val="004F773B"/>
    <w:rsid w:val="005002D0"/>
    <w:rsid w:val="00501751"/>
    <w:rsid w:val="00502F54"/>
    <w:rsid w:val="0050341E"/>
    <w:rsid w:val="00506532"/>
    <w:rsid w:val="00506B99"/>
    <w:rsid w:val="00506C11"/>
    <w:rsid w:val="005073B6"/>
    <w:rsid w:val="0051017A"/>
    <w:rsid w:val="0051518C"/>
    <w:rsid w:val="00515300"/>
    <w:rsid w:val="00515BB7"/>
    <w:rsid w:val="00517E40"/>
    <w:rsid w:val="005210A0"/>
    <w:rsid w:val="00524716"/>
    <w:rsid w:val="00524A6F"/>
    <w:rsid w:val="00525643"/>
    <w:rsid w:val="00530D71"/>
    <w:rsid w:val="0053131A"/>
    <w:rsid w:val="00533BA7"/>
    <w:rsid w:val="00537BC0"/>
    <w:rsid w:val="00542AE4"/>
    <w:rsid w:val="0054411E"/>
    <w:rsid w:val="00544B1D"/>
    <w:rsid w:val="0054540A"/>
    <w:rsid w:val="00545BA2"/>
    <w:rsid w:val="00547247"/>
    <w:rsid w:val="005514C6"/>
    <w:rsid w:val="005542A2"/>
    <w:rsid w:val="00554C5F"/>
    <w:rsid w:val="0055609F"/>
    <w:rsid w:val="00556E37"/>
    <w:rsid w:val="0056089F"/>
    <w:rsid w:val="005615DB"/>
    <w:rsid w:val="005616B8"/>
    <w:rsid w:val="00562801"/>
    <w:rsid w:val="00565E54"/>
    <w:rsid w:val="00566A3E"/>
    <w:rsid w:val="00567445"/>
    <w:rsid w:val="00570075"/>
    <w:rsid w:val="005700E2"/>
    <w:rsid w:val="0057059E"/>
    <w:rsid w:val="005716FF"/>
    <w:rsid w:val="005717DC"/>
    <w:rsid w:val="0057382C"/>
    <w:rsid w:val="00575D5F"/>
    <w:rsid w:val="00580C70"/>
    <w:rsid w:val="00580DC8"/>
    <w:rsid w:val="00581ED1"/>
    <w:rsid w:val="005829FB"/>
    <w:rsid w:val="0058372C"/>
    <w:rsid w:val="00584C25"/>
    <w:rsid w:val="00586182"/>
    <w:rsid w:val="00587EEE"/>
    <w:rsid w:val="0059322E"/>
    <w:rsid w:val="00593A77"/>
    <w:rsid w:val="00594F31"/>
    <w:rsid w:val="00595396"/>
    <w:rsid w:val="005976C7"/>
    <w:rsid w:val="005A239E"/>
    <w:rsid w:val="005A32C3"/>
    <w:rsid w:val="005A3347"/>
    <w:rsid w:val="005A66ED"/>
    <w:rsid w:val="005A6E4D"/>
    <w:rsid w:val="005B3312"/>
    <w:rsid w:val="005B3D66"/>
    <w:rsid w:val="005B4EA3"/>
    <w:rsid w:val="005B52F8"/>
    <w:rsid w:val="005B5C9F"/>
    <w:rsid w:val="005C2068"/>
    <w:rsid w:val="005C247B"/>
    <w:rsid w:val="005C2F0B"/>
    <w:rsid w:val="005C5000"/>
    <w:rsid w:val="005C5488"/>
    <w:rsid w:val="005C696A"/>
    <w:rsid w:val="005D1E9C"/>
    <w:rsid w:val="005D25CF"/>
    <w:rsid w:val="005D38B7"/>
    <w:rsid w:val="005D483A"/>
    <w:rsid w:val="005D4C00"/>
    <w:rsid w:val="005D5DF2"/>
    <w:rsid w:val="005D6851"/>
    <w:rsid w:val="005D7764"/>
    <w:rsid w:val="005E3439"/>
    <w:rsid w:val="005E5231"/>
    <w:rsid w:val="005E5DDE"/>
    <w:rsid w:val="005F0A18"/>
    <w:rsid w:val="005F1E2A"/>
    <w:rsid w:val="005F1F86"/>
    <w:rsid w:val="005F5FD3"/>
    <w:rsid w:val="005F6B65"/>
    <w:rsid w:val="005F77DD"/>
    <w:rsid w:val="00600336"/>
    <w:rsid w:val="006030A9"/>
    <w:rsid w:val="00604F93"/>
    <w:rsid w:val="006052D4"/>
    <w:rsid w:val="006069C4"/>
    <w:rsid w:val="006122D7"/>
    <w:rsid w:val="0061463C"/>
    <w:rsid w:val="00622547"/>
    <w:rsid w:val="00622E5F"/>
    <w:rsid w:val="00626827"/>
    <w:rsid w:val="00627A57"/>
    <w:rsid w:val="00630CD5"/>
    <w:rsid w:val="006345E3"/>
    <w:rsid w:val="006351C2"/>
    <w:rsid w:val="006364C5"/>
    <w:rsid w:val="00636536"/>
    <w:rsid w:val="0064086E"/>
    <w:rsid w:val="006423A7"/>
    <w:rsid w:val="006432EF"/>
    <w:rsid w:val="006434DF"/>
    <w:rsid w:val="00644261"/>
    <w:rsid w:val="00646EEE"/>
    <w:rsid w:val="0064733F"/>
    <w:rsid w:val="00647E0C"/>
    <w:rsid w:val="006508B8"/>
    <w:rsid w:val="00651C58"/>
    <w:rsid w:val="006533D4"/>
    <w:rsid w:val="006559E8"/>
    <w:rsid w:val="00660408"/>
    <w:rsid w:val="0066044C"/>
    <w:rsid w:val="006614DC"/>
    <w:rsid w:val="00661E05"/>
    <w:rsid w:val="00663027"/>
    <w:rsid w:val="00665F81"/>
    <w:rsid w:val="00666A12"/>
    <w:rsid w:val="00672BCA"/>
    <w:rsid w:val="00681A31"/>
    <w:rsid w:val="00683487"/>
    <w:rsid w:val="006852F0"/>
    <w:rsid w:val="00686B20"/>
    <w:rsid w:val="0069585B"/>
    <w:rsid w:val="00695EA4"/>
    <w:rsid w:val="006A0D5A"/>
    <w:rsid w:val="006A0E2C"/>
    <w:rsid w:val="006A2C8D"/>
    <w:rsid w:val="006A2DD8"/>
    <w:rsid w:val="006A3FCA"/>
    <w:rsid w:val="006A624D"/>
    <w:rsid w:val="006A63B5"/>
    <w:rsid w:val="006B0A1F"/>
    <w:rsid w:val="006B3348"/>
    <w:rsid w:val="006B3849"/>
    <w:rsid w:val="006B4116"/>
    <w:rsid w:val="006B6BBC"/>
    <w:rsid w:val="006C0697"/>
    <w:rsid w:val="006C142C"/>
    <w:rsid w:val="006C2682"/>
    <w:rsid w:val="006C2BDA"/>
    <w:rsid w:val="006C3948"/>
    <w:rsid w:val="006C5313"/>
    <w:rsid w:val="006C6E24"/>
    <w:rsid w:val="006C76D2"/>
    <w:rsid w:val="006D63DA"/>
    <w:rsid w:val="006D6C65"/>
    <w:rsid w:val="006E0934"/>
    <w:rsid w:val="006E130A"/>
    <w:rsid w:val="006E2E8E"/>
    <w:rsid w:val="006E4308"/>
    <w:rsid w:val="006E6C75"/>
    <w:rsid w:val="006F073D"/>
    <w:rsid w:val="006F3A8F"/>
    <w:rsid w:val="006F4E29"/>
    <w:rsid w:val="006F5316"/>
    <w:rsid w:val="006F7232"/>
    <w:rsid w:val="006F7BF8"/>
    <w:rsid w:val="0070063A"/>
    <w:rsid w:val="007023E8"/>
    <w:rsid w:val="00703CDD"/>
    <w:rsid w:val="00704E76"/>
    <w:rsid w:val="00706435"/>
    <w:rsid w:val="00707E40"/>
    <w:rsid w:val="00711E3F"/>
    <w:rsid w:val="00712906"/>
    <w:rsid w:val="00714DE7"/>
    <w:rsid w:val="00715774"/>
    <w:rsid w:val="00715C1C"/>
    <w:rsid w:val="007176DA"/>
    <w:rsid w:val="00722F7F"/>
    <w:rsid w:val="00723055"/>
    <w:rsid w:val="00726A2D"/>
    <w:rsid w:val="00732504"/>
    <w:rsid w:val="00732780"/>
    <w:rsid w:val="007328CB"/>
    <w:rsid w:val="007332D1"/>
    <w:rsid w:val="00734D90"/>
    <w:rsid w:val="0073623A"/>
    <w:rsid w:val="00736827"/>
    <w:rsid w:val="00737A9C"/>
    <w:rsid w:val="0074210D"/>
    <w:rsid w:val="00742ECE"/>
    <w:rsid w:val="0074664F"/>
    <w:rsid w:val="007506FF"/>
    <w:rsid w:val="00750A5F"/>
    <w:rsid w:val="00750C2B"/>
    <w:rsid w:val="00751167"/>
    <w:rsid w:val="0075255A"/>
    <w:rsid w:val="0075672C"/>
    <w:rsid w:val="00760A7F"/>
    <w:rsid w:val="00762128"/>
    <w:rsid w:val="00762F49"/>
    <w:rsid w:val="00766B42"/>
    <w:rsid w:val="0076788C"/>
    <w:rsid w:val="00771586"/>
    <w:rsid w:val="00774F92"/>
    <w:rsid w:val="0077611C"/>
    <w:rsid w:val="00776814"/>
    <w:rsid w:val="00776A6B"/>
    <w:rsid w:val="00777543"/>
    <w:rsid w:val="00777A96"/>
    <w:rsid w:val="00777AAD"/>
    <w:rsid w:val="007829BF"/>
    <w:rsid w:val="007829F5"/>
    <w:rsid w:val="00782B5C"/>
    <w:rsid w:val="00783083"/>
    <w:rsid w:val="00784547"/>
    <w:rsid w:val="00787E4A"/>
    <w:rsid w:val="0079271C"/>
    <w:rsid w:val="007951D2"/>
    <w:rsid w:val="007960F5"/>
    <w:rsid w:val="0079720A"/>
    <w:rsid w:val="00797A0C"/>
    <w:rsid w:val="007A04EF"/>
    <w:rsid w:val="007A5D9D"/>
    <w:rsid w:val="007A65BF"/>
    <w:rsid w:val="007A7208"/>
    <w:rsid w:val="007B1FC9"/>
    <w:rsid w:val="007B2DD8"/>
    <w:rsid w:val="007B31A3"/>
    <w:rsid w:val="007B5400"/>
    <w:rsid w:val="007B65A8"/>
    <w:rsid w:val="007C4A48"/>
    <w:rsid w:val="007C662F"/>
    <w:rsid w:val="007D099A"/>
    <w:rsid w:val="007D24D7"/>
    <w:rsid w:val="007D3676"/>
    <w:rsid w:val="007D384E"/>
    <w:rsid w:val="007D3AB3"/>
    <w:rsid w:val="007D7FF7"/>
    <w:rsid w:val="007E09D7"/>
    <w:rsid w:val="007E1089"/>
    <w:rsid w:val="007E3875"/>
    <w:rsid w:val="007E4056"/>
    <w:rsid w:val="007E4319"/>
    <w:rsid w:val="007E4350"/>
    <w:rsid w:val="007F4C84"/>
    <w:rsid w:val="0080011A"/>
    <w:rsid w:val="008014F2"/>
    <w:rsid w:val="008038E7"/>
    <w:rsid w:val="0080417A"/>
    <w:rsid w:val="008066AC"/>
    <w:rsid w:val="008076A2"/>
    <w:rsid w:val="00813485"/>
    <w:rsid w:val="00817A4D"/>
    <w:rsid w:val="00820B7A"/>
    <w:rsid w:val="0082416E"/>
    <w:rsid w:val="0082441D"/>
    <w:rsid w:val="008244F0"/>
    <w:rsid w:val="008259FF"/>
    <w:rsid w:val="0082605D"/>
    <w:rsid w:val="008310E9"/>
    <w:rsid w:val="0084141A"/>
    <w:rsid w:val="00847FF1"/>
    <w:rsid w:val="00850476"/>
    <w:rsid w:val="0085060B"/>
    <w:rsid w:val="00855C22"/>
    <w:rsid w:val="00856175"/>
    <w:rsid w:val="00856B49"/>
    <w:rsid w:val="008571A9"/>
    <w:rsid w:val="00857B2F"/>
    <w:rsid w:val="00862D2D"/>
    <w:rsid w:val="0086507E"/>
    <w:rsid w:val="00870009"/>
    <w:rsid w:val="00870228"/>
    <w:rsid w:val="008712C8"/>
    <w:rsid w:val="008713AC"/>
    <w:rsid w:val="008731CD"/>
    <w:rsid w:val="00874953"/>
    <w:rsid w:val="008756E5"/>
    <w:rsid w:val="008831ED"/>
    <w:rsid w:val="00883285"/>
    <w:rsid w:val="0088451A"/>
    <w:rsid w:val="00886F8E"/>
    <w:rsid w:val="00892024"/>
    <w:rsid w:val="00893917"/>
    <w:rsid w:val="00896002"/>
    <w:rsid w:val="00896CFC"/>
    <w:rsid w:val="008979BF"/>
    <w:rsid w:val="00897D28"/>
    <w:rsid w:val="008A3845"/>
    <w:rsid w:val="008A49DF"/>
    <w:rsid w:val="008A5209"/>
    <w:rsid w:val="008A5601"/>
    <w:rsid w:val="008A5809"/>
    <w:rsid w:val="008A62F1"/>
    <w:rsid w:val="008A779A"/>
    <w:rsid w:val="008B3F87"/>
    <w:rsid w:val="008B7256"/>
    <w:rsid w:val="008B7864"/>
    <w:rsid w:val="008C0E1A"/>
    <w:rsid w:val="008C285E"/>
    <w:rsid w:val="008C3429"/>
    <w:rsid w:val="008C5D46"/>
    <w:rsid w:val="008C620B"/>
    <w:rsid w:val="008C76C2"/>
    <w:rsid w:val="008D077C"/>
    <w:rsid w:val="008D0AA0"/>
    <w:rsid w:val="008D1689"/>
    <w:rsid w:val="008D3BBC"/>
    <w:rsid w:val="008D4793"/>
    <w:rsid w:val="008D6236"/>
    <w:rsid w:val="008E0025"/>
    <w:rsid w:val="008E1ED5"/>
    <w:rsid w:val="008E2785"/>
    <w:rsid w:val="008E602E"/>
    <w:rsid w:val="008E6DD4"/>
    <w:rsid w:val="008F3296"/>
    <w:rsid w:val="008F33FC"/>
    <w:rsid w:val="008F3A4B"/>
    <w:rsid w:val="008F4077"/>
    <w:rsid w:val="008F48FE"/>
    <w:rsid w:val="00901FA4"/>
    <w:rsid w:val="00901FDB"/>
    <w:rsid w:val="009023BA"/>
    <w:rsid w:val="0090268D"/>
    <w:rsid w:val="009032E5"/>
    <w:rsid w:val="00903CC7"/>
    <w:rsid w:val="0090421E"/>
    <w:rsid w:val="0090529A"/>
    <w:rsid w:val="00907097"/>
    <w:rsid w:val="0091238C"/>
    <w:rsid w:val="0091470E"/>
    <w:rsid w:val="00917B31"/>
    <w:rsid w:val="0092348D"/>
    <w:rsid w:val="00924248"/>
    <w:rsid w:val="009263DD"/>
    <w:rsid w:val="00926F7D"/>
    <w:rsid w:val="00927412"/>
    <w:rsid w:val="00932F21"/>
    <w:rsid w:val="00933F9F"/>
    <w:rsid w:val="009409BF"/>
    <w:rsid w:val="0094122A"/>
    <w:rsid w:val="0094390E"/>
    <w:rsid w:val="00944E9B"/>
    <w:rsid w:val="00950705"/>
    <w:rsid w:val="00951F21"/>
    <w:rsid w:val="009532DD"/>
    <w:rsid w:val="009547A0"/>
    <w:rsid w:val="00956036"/>
    <w:rsid w:val="00960BB5"/>
    <w:rsid w:val="0096211C"/>
    <w:rsid w:val="00963BB1"/>
    <w:rsid w:val="009648AD"/>
    <w:rsid w:val="00965A66"/>
    <w:rsid w:val="009662CD"/>
    <w:rsid w:val="00967FBF"/>
    <w:rsid w:val="009736C7"/>
    <w:rsid w:val="00974415"/>
    <w:rsid w:val="00974F26"/>
    <w:rsid w:val="00983846"/>
    <w:rsid w:val="0098466A"/>
    <w:rsid w:val="00985BA7"/>
    <w:rsid w:val="0098611B"/>
    <w:rsid w:val="009906EC"/>
    <w:rsid w:val="00993BF3"/>
    <w:rsid w:val="00996D05"/>
    <w:rsid w:val="00996E44"/>
    <w:rsid w:val="009A2B24"/>
    <w:rsid w:val="009A3030"/>
    <w:rsid w:val="009A4843"/>
    <w:rsid w:val="009A4945"/>
    <w:rsid w:val="009A4B4F"/>
    <w:rsid w:val="009A6CF4"/>
    <w:rsid w:val="009A7A67"/>
    <w:rsid w:val="009B17FF"/>
    <w:rsid w:val="009B1B76"/>
    <w:rsid w:val="009B3CE8"/>
    <w:rsid w:val="009B5A28"/>
    <w:rsid w:val="009B5D5F"/>
    <w:rsid w:val="009B5FAA"/>
    <w:rsid w:val="009B7956"/>
    <w:rsid w:val="009C085B"/>
    <w:rsid w:val="009C0CDD"/>
    <w:rsid w:val="009C2F5F"/>
    <w:rsid w:val="009C31E4"/>
    <w:rsid w:val="009C4841"/>
    <w:rsid w:val="009C50A1"/>
    <w:rsid w:val="009C6C55"/>
    <w:rsid w:val="009C7960"/>
    <w:rsid w:val="009D1077"/>
    <w:rsid w:val="009D2909"/>
    <w:rsid w:val="009D30E7"/>
    <w:rsid w:val="009D3B13"/>
    <w:rsid w:val="009D4FD8"/>
    <w:rsid w:val="009D7B41"/>
    <w:rsid w:val="009E0ABE"/>
    <w:rsid w:val="009E65F4"/>
    <w:rsid w:val="009E7C5A"/>
    <w:rsid w:val="009F2557"/>
    <w:rsid w:val="009F2D0D"/>
    <w:rsid w:val="00A01C80"/>
    <w:rsid w:val="00A0464A"/>
    <w:rsid w:val="00A049C5"/>
    <w:rsid w:val="00A05819"/>
    <w:rsid w:val="00A13D85"/>
    <w:rsid w:val="00A14960"/>
    <w:rsid w:val="00A14CE0"/>
    <w:rsid w:val="00A155EB"/>
    <w:rsid w:val="00A20EEE"/>
    <w:rsid w:val="00A224B1"/>
    <w:rsid w:val="00A239DC"/>
    <w:rsid w:val="00A25BB5"/>
    <w:rsid w:val="00A2687D"/>
    <w:rsid w:val="00A27253"/>
    <w:rsid w:val="00A272EC"/>
    <w:rsid w:val="00A328C7"/>
    <w:rsid w:val="00A32E3D"/>
    <w:rsid w:val="00A346DA"/>
    <w:rsid w:val="00A40CB2"/>
    <w:rsid w:val="00A40DF2"/>
    <w:rsid w:val="00A446E0"/>
    <w:rsid w:val="00A4763A"/>
    <w:rsid w:val="00A476EF"/>
    <w:rsid w:val="00A5091C"/>
    <w:rsid w:val="00A5340A"/>
    <w:rsid w:val="00A540C8"/>
    <w:rsid w:val="00A5472F"/>
    <w:rsid w:val="00A54F8E"/>
    <w:rsid w:val="00A557A8"/>
    <w:rsid w:val="00A5790D"/>
    <w:rsid w:val="00A57AA9"/>
    <w:rsid w:val="00A63F0A"/>
    <w:rsid w:val="00A67547"/>
    <w:rsid w:val="00A677F5"/>
    <w:rsid w:val="00A719CD"/>
    <w:rsid w:val="00A7577B"/>
    <w:rsid w:val="00A7770C"/>
    <w:rsid w:val="00A81E0B"/>
    <w:rsid w:val="00A850A7"/>
    <w:rsid w:val="00A856E2"/>
    <w:rsid w:val="00A86DAF"/>
    <w:rsid w:val="00A87797"/>
    <w:rsid w:val="00A93498"/>
    <w:rsid w:val="00A93836"/>
    <w:rsid w:val="00A94384"/>
    <w:rsid w:val="00A94449"/>
    <w:rsid w:val="00A95306"/>
    <w:rsid w:val="00A95941"/>
    <w:rsid w:val="00A95D0F"/>
    <w:rsid w:val="00A969D3"/>
    <w:rsid w:val="00A974B2"/>
    <w:rsid w:val="00A97AA3"/>
    <w:rsid w:val="00A97E69"/>
    <w:rsid w:val="00AA33E6"/>
    <w:rsid w:val="00AA436F"/>
    <w:rsid w:val="00AA67F2"/>
    <w:rsid w:val="00AB097A"/>
    <w:rsid w:val="00AB1C7F"/>
    <w:rsid w:val="00AB2C0C"/>
    <w:rsid w:val="00AB3A5E"/>
    <w:rsid w:val="00AB3D67"/>
    <w:rsid w:val="00AB4E82"/>
    <w:rsid w:val="00AB51BD"/>
    <w:rsid w:val="00AB5E2F"/>
    <w:rsid w:val="00AB65F6"/>
    <w:rsid w:val="00AB776F"/>
    <w:rsid w:val="00AC31A9"/>
    <w:rsid w:val="00AC339F"/>
    <w:rsid w:val="00AC42BF"/>
    <w:rsid w:val="00AC5EF5"/>
    <w:rsid w:val="00AC6C91"/>
    <w:rsid w:val="00AC7325"/>
    <w:rsid w:val="00AD1576"/>
    <w:rsid w:val="00AD5D12"/>
    <w:rsid w:val="00AD7D2B"/>
    <w:rsid w:val="00AE1AF0"/>
    <w:rsid w:val="00AE3B0C"/>
    <w:rsid w:val="00AE5834"/>
    <w:rsid w:val="00AE6D1D"/>
    <w:rsid w:val="00AE7FBD"/>
    <w:rsid w:val="00AF26FD"/>
    <w:rsid w:val="00B05656"/>
    <w:rsid w:val="00B05B59"/>
    <w:rsid w:val="00B066AF"/>
    <w:rsid w:val="00B10BCE"/>
    <w:rsid w:val="00B11EC6"/>
    <w:rsid w:val="00B12C64"/>
    <w:rsid w:val="00B1655D"/>
    <w:rsid w:val="00B16ACC"/>
    <w:rsid w:val="00B20728"/>
    <w:rsid w:val="00B20EC2"/>
    <w:rsid w:val="00B26227"/>
    <w:rsid w:val="00B26F04"/>
    <w:rsid w:val="00B277A6"/>
    <w:rsid w:val="00B33415"/>
    <w:rsid w:val="00B338FC"/>
    <w:rsid w:val="00B34EA0"/>
    <w:rsid w:val="00B35590"/>
    <w:rsid w:val="00B35D21"/>
    <w:rsid w:val="00B3668D"/>
    <w:rsid w:val="00B37664"/>
    <w:rsid w:val="00B37E08"/>
    <w:rsid w:val="00B418F2"/>
    <w:rsid w:val="00B43BC5"/>
    <w:rsid w:val="00B43E1C"/>
    <w:rsid w:val="00B45319"/>
    <w:rsid w:val="00B47C09"/>
    <w:rsid w:val="00B50063"/>
    <w:rsid w:val="00B50EE9"/>
    <w:rsid w:val="00B552D8"/>
    <w:rsid w:val="00B55547"/>
    <w:rsid w:val="00B617AA"/>
    <w:rsid w:val="00B61A39"/>
    <w:rsid w:val="00B67A3C"/>
    <w:rsid w:val="00B7354C"/>
    <w:rsid w:val="00B7446F"/>
    <w:rsid w:val="00B7595A"/>
    <w:rsid w:val="00B80B71"/>
    <w:rsid w:val="00B84EE7"/>
    <w:rsid w:val="00B913DB"/>
    <w:rsid w:val="00B920B5"/>
    <w:rsid w:val="00B92604"/>
    <w:rsid w:val="00BA2B26"/>
    <w:rsid w:val="00BA3DDE"/>
    <w:rsid w:val="00BA5738"/>
    <w:rsid w:val="00BB3802"/>
    <w:rsid w:val="00BB38C8"/>
    <w:rsid w:val="00BB5908"/>
    <w:rsid w:val="00BC1AB6"/>
    <w:rsid w:val="00BC1D22"/>
    <w:rsid w:val="00BC40E0"/>
    <w:rsid w:val="00BD0C89"/>
    <w:rsid w:val="00BD0CAF"/>
    <w:rsid w:val="00BD1BA9"/>
    <w:rsid w:val="00BD2377"/>
    <w:rsid w:val="00BD27E3"/>
    <w:rsid w:val="00BD67E4"/>
    <w:rsid w:val="00BE16E3"/>
    <w:rsid w:val="00BE2779"/>
    <w:rsid w:val="00BE4B32"/>
    <w:rsid w:val="00BE651B"/>
    <w:rsid w:val="00BE6CE5"/>
    <w:rsid w:val="00BF4FB0"/>
    <w:rsid w:val="00BF6698"/>
    <w:rsid w:val="00BF6E4C"/>
    <w:rsid w:val="00BF7873"/>
    <w:rsid w:val="00C005F6"/>
    <w:rsid w:val="00C01551"/>
    <w:rsid w:val="00C01BCD"/>
    <w:rsid w:val="00C02434"/>
    <w:rsid w:val="00C05A3B"/>
    <w:rsid w:val="00C073CA"/>
    <w:rsid w:val="00C07D47"/>
    <w:rsid w:val="00C112E3"/>
    <w:rsid w:val="00C11D10"/>
    <w:rsid w:val="00C123CA"/>
    <w:rsid w:val="00C123D3"/>
    <w:rsid w:val="00C12871"/>
    <w:rsid w:val="00C15134"/>
    <w:rsid w:val="00C15C9C"/>
    <w:rsid w:val="00C16299"/>
    <w:rsid w:val="00C21879"/>
    <w:rsid w:val="00C23046"/>
    <w:rsid w:val="00C2464D"/>
    <w:rsid w:val="00C326FB"/>
    <w:rsid w:val="00C34BBC"/>
    <w:rsid w:val="00C40653"/>
    <w:rsid w:val="00C40DA3"/>
    <w:rsid w:val="00C42523"/>
    <w:rsid w:val="00C4731F"/>
    <w:rsid w:val="00C479ED"/>
    <w:rsid w:val="00C50C82"/>
    <w:rsid w:val="00C51774"/>
    <w:rsid w:val="00C51F17"/>
    <w:rsid w:val="00C525A1"/>
    <w:rsid w:val="00C5529D"/>
    <w:rsid w:val="00C5656A"/>
    <w:rsid w:val="00C67A59"/>
    <w:rsid w:val="00C7151B"/>
    <w:rsid w:val="00C7176E"/>
    <w:rsid w:val="00C728EC"/>
    <w:rsid w:val="00C74028"/>
    <w:rsid w:val="00C7657F"/>
    <w:rsid w:val="00C80ECC"/>
    <w:rsid w:val="00C8259C"/>
    <w:rsid w:val="00C85104"/>
    <w:rsid w:val="00C90888"/>
    <w:rsid w:val="00C91001"/>
    <w:rsid w:val="00C923FC"/>
    <w:rsid w:val="00C93FB4"/>
    <w:rsid w:val="00C95EFB"/>
    <w:rsid w:val="00C97F15"/>
    <w:rsid w:val="00CA5D82"/>
    <w:rsid w:val="00CA6CFA"/>
    <w:rsid w:val="00CA7D19"/>
    <w:rsid w:val="00CB2771"/>
    <w:rsid w:val="00CB3978"/>
    <w:rsid w:val="00CB6155"/>
    <w:rsid w:val="00CC3C38"/>
    <w:rsid w:val="00CC4D62"/>
    <w:rsid w:val="00CD35BB"/>
    <w:rsid w:val="00CD41BA"/>
    <w:rsid w:val="00CD469A"/>
    <w:rsid w:val="00CD78DD"/>
    <w:rsid w:val="00CE0576"/>
    <w:rsid w:val="00CE0753"/>
    <w:rsid w:val="00CE1A51"/>
    <w:rsid w:val="00CE2846"/>
    <w:rsid w:val="00CE2981"/>
    <w:rsid w:val="00CE5CAF"/>
    <w:rsid w:val="00CE7CB3"/>
    <w:rsid w:val="00CE7FCE"/>
    <w:rsid w:val="00CF3B31"/>
    <w:rsid w:val="00CF46B3"/>
    <w:rsid w:val="00CF5580"/>
    <w:rsid w:val="00CF6AC6"/>
    <w:rsid w:val="00CF76C9"/>
    <w:rsid w:val="00CF7BB6"/>
    <w:rsid w:val="00D00A4C"/>
    <w:rsid w:val="00D01C81"/>
    <w:rsid w:val="00D05321"/>
    <w:rsid w:val="00D0558E"/>
    <w:rsid w:val="00D05F0C"/>
    <w:rsid w:val="00D068B7"/>
    <w:rsid w:val="00D10E13"/>
    <w:rsid w:val="00D11A68"/>
    <w:rsid w:val="00D12134"/>
    <w:rsid w:val="00D123AD"/>
    <w:rsid w:val="00D133AB"/>
    <w:rsid w:val="00D14904"/>
    <w:rsid w:val="00D14C5C"/>
    <w:rsid w:val="00D151AF"/>
    <w:rsid w:val="00D15722"/>
    <w:rsid w:val="00D2142A"/>
    <w:rsid w:val="00D21953"/>
    <w:rsid w:val="00D303BA"/>
    <w:rsid w:val="00D307EC"/>
    <w:rsid w:val="00D30B83"/>
    <w:rsid w:val="00D30DA5"/>
    <w:rsid w:val="00D310CE"/>
    <w:rsid w:val="00D33A04"/>
    <w:rsid w:val="00D353C1"/>
    <w:rsid w:val="00D44602"/>
    <w:rsid w:val="00D451EA"/>
    <w:rsid w:val="00D5063B"/>
    <w:rsid w:val="00D51010"/>
    <w:rsid w:val="00D51586"/>
    <w:rsid w:val="00D51A2D"/>
    <w:rsid w:val="00D54116"/>
    <w:rsid w:val="00D564F0"/>
    <w:rsid w:val="00D56A1F"/>
    <w:rsid w:val="00D61170"/>
    <w:rsid w:val="00D619B9"/>
    <w:rsid w:val="00D61DCD"/>
    <w:rsid w:val="00D64045"/>
    <w:rsid w:val="00D64607"/>
    <w:rsid w:val="00D735D6"/>
    <w:rsid w:val="00D75C4F"/>
    <w:rsid w:val="00D76AF1"/>
    <w:rsid w:val="00D80341"/>
    <w:rsid w:val="00D81E5A"/>
    <w:rsid w:val="00D84C73"/>
    <w:rsid w:val="00D84D5E"/>
    <w:rsid w:val="00D92448"/>
    <w:rsid w:val="00D93CD4"/>
    <w:rsid w:val="00D93CEC"/>
    <w:rsid w:val="00D94B90"/>
    <w:rsid w:val="00D95293"/>
    <w:rsid w:val="00DA1391"/>
    <w:rsid w:val="00DA233F"/>
    <w:rsid w:val="00DA6BCB"/>
    <w:rsid w:val="00DA7A66"/>
    <w:rsid w:val="00DB0B57"/>
    <w:rsid w:val="00DB1002"/>
    <w:rsid w:val="00DB3534"/>
    <w:rsid w:val="00DB3E32"/>
    <w:rsid w:val="00DB7916"/>
    <w:rsid w:val="00DC48F6"/>
    <w:rsid w:val="00DC52F1"/>
    <w:rsid w:val="00DC71B1"/>
    <w:rsid w:val="00DC73EC"/>
    <w:rsid w:val="00DD1177"/>
    <w:rsid w:val="00DD4850"/>
    <w:rsid w:val="00DD4E3E"/>
    <w:rsid w:val="00DD6162"/>
    <w:rsid w:val="00DD724E"/>
    <w:rsid w:val="00DE08E4"/>
    <w:rsid w:val="00DE31C1"/>
    <w:rsid w:val="00DE4DB6"/>
    <w:rsid w:val="00DF04BC"/>
    <w:rsid w:val="00DF1EF9"/>
    <w:rsid w:val="00DF226A"/>
    <w:rsid w:val="00DF3CD9"/>
    <w:rsid w:val="00E01E79"/>
    <w:rsid w:val="00E034FD"/>
    <w:rsid w:val="00E10706"/>
    <w:rsid w:val="00E111F5"/>
    <w:rsid w:val="00E129A0"/>
    <w:rsid w:val="00E12D17"/>
    <w:rsid w:val="00E15E32"/>
    <w:rsid w:val="00E17679"/>
    <w:rsid w:val="00E20857"/>
    <w:rsid w:val="00E21B8D"/>
    <w:rsid w:val="00E24033"/>
    <w:rsid w:val="00E2507E"/>
    <w:rsid w:val="00E321A6"/>
    <w:rsid w:val="00E34F0E"/>
    <w:rsid w:val="00E35890"/>
    <w:rsid w:val="00E37DEA"/>
    <w:rsid w:val="00E40EC2"/>
    <w:rsid w:val="00E4132A"/>
    <w:rsid w:val="00E44730"/>
    <w:rsid w:val="00E47F4F"/>
    <w:rsid w:val="00E50930"/>
    <w:rsid w:val="00E537DE"/>
    <w:rsid w:val="00E54604"/>
    <w:rsid w:val="00E55526"/>
    <w:rsid w:val="00E56F2B"/>
    <w:rsid w:val="00E57843"/>
    <w:rsid w:val="00E602A6"/>
    <w:rsid w:val="00E60586"/>
    <w:rsid w:val="00E6285B"/>
    <w:rsid w:val="00E65244"/>
    <w:rsid w:val="00E70060"/>
    <w:rsid w:val="00E70D45"/>
    <w:rsid w:val="00E71088"/>
    <w:rsid w:val="00E71527"/>
    <w:rsid w:val="00E735A7"/>
    <w:rsid w:val="00E762A0"/>
    <w:rsid w:val="00E803D9"/>
    <w:rsid w:val="00E8093F"/>
    <w:rsid w:val="00E81050"/>
    <w:rsid w:val="00E86C14"/>
    <w:rsid w:val="00E90914"/>
    <w:rsid w:val="00E90E96"/>
    <w:rsid w:val="00E91044"/>
    <w:rsid w:val="00E91AA5"/>
    <w:rsid w:val="00E93DFC"/>
    <w:rsid w:val="00E94079"/>
    <w:rsid w:val="00E94096"/>
    <w:rsid w:val="00E94C1F"/>
    <w:rsid w:val="00E97012"/>
    <w:rsid w:val="00E972C6"/>
    <w:rsid w:val="00E9742B"/>
    <w:rsid w:val="00EA0067"/>
    <w:rsid w:val="00EA06CD"/>
    <w:rsid w:val="00EA0C03"/>
    <w:rsid w:val="00EA10A0"/>
    <w:rsid w:val="00EA263B"/>
    <w:rsid w:val="00EA4184"/>
    <w:rsid w:val="00EA4E1F"/>
    <w:rsid w:val="00EA7651"/>
    <w:rsid w:val="00EB069F"/>
    <w:rsid w:val="00EB578D"/>
    <w:rsid w:val="00EB5FEE"/>
    <w:rsid w:val="00EB7331"/>
    <w:rsid w:val="00EB79CF"/>
    <w:rsid w:val="00EC1BA6"/>
    <w:rsid w:val="00EC24B8"/>
    <w:rsid w:val="00EC309F"/>
    <w:rsid w:val="00EC632E"/>
    <w:rsid w:val="00EC7555"/>
    <w:rsid w:val="00ED0932"/>
    <w:rsid w:val="00ED27E3"/>
    <w:rsid w:val="00ED38F4"/>
    <w:rsid w:val="00ED5216"/>
    <w:rsid w:val="00ED7742"/>
    <w:rsid w:val="00EE040B"/>
    <w:rsid w:val="00EE40DF"/>
    <w:rsid w:val="00EF0004"/>
    <w:rsid w:val="00EF0426"/>
    <w:rsid w:val="00EF0844"/>
    <w:rsid w:val="00EF583C"/>
    <w:rsid w:val="00EF59F2"/>
    <w:rsid w:val="00EF5D7E"/>
    <w:rsid w:val="00EF7AE2"/>
    <w:rsid w:val="00F033F0"/>
    <w:rsid w:val="00F04F84"/>
    <w:rsid w:val="00F050C4"/>
    <w:rsid w:val="00F075E9"/>
    <w:rsid w:val="00F11BC5"/>
    <w:rsid w:val="00F12762"/>
    <w:rsid w:val="00F12C39"/>
    <w:rsid w:val="00F1507D"/>
    <w:rsid w:val="00F2088A"/>
    <w:rsid w:val="00F214A7"/>
    <w:rsid w:val="00F25271"/>
    <w:rsid w:val="00F279E6"/>
    <w:rsid w:val="00F31EDC"/>
    <w:rsid w:val="00F32F9F"/>
    <w:rsid w:val="00F3511A"/>
    <w:rsid w:val="00F35E21"/>
    <w:rsid w:val="00F368DD"/>
    <w:rsid w:val="00F4066A"/>
    <w:rsid w:val="00F42E99"/>
    <w:rsid w:val="00F43128"/>
    <w:rsid w:val="00F44226"/>
    <w:rsid w:val="00F444E0"/>
    <w:rsid w:val="00F45EE5"/>
    <w:rsid w:val="00F46A08"/>
    <w:rsid w:val="00F53FA3"/>
    <w:rsid w:val="00F5703C"/>
    <w:rsid w:val="00F57EEF"/>
    <w:rsid w:val="00F61E6E"/>
    <w:rsid w:val="00F65BA7"/>
    <w:rsid w:val="00F6606A"/>
    <w:rsid w:val="00F728EB"/>
    <w:rsid w:val="00F752A4"/>
    <w:rsid w:val="00F75902"/>
    <w:rsid w:val="00F772FD"/>
    <w:rsid w:val="00F8317B"/>
    <w:rsid w:val="00F839D2"/>
    <w:rsid w:val="00F84282"/>
    <w:rsid w:val="00F860C4"/>
    <w:rsid w:val="00F8727A"/>
    <w:rsid w:val="00F877DA"/>
    <w:rsid w:val="00F927A4"/>
    <w:rsid w:val="00F92F77"/>
    <w:rsid w:val="00F93439"/>
    <w:rsid w:val="00F9482F"/>
    <w:rsid w:val="00F95946"/>
    <w:rsid w:val="00FA098C"/>
    <w:rsid w:val="00FA49EC"/>
    <w:rsid w:val="00FA4DFA"/>
    <w:rsid w:val="00FB1D67"/>
    <w:rsid w:val="00FB27B5"/>
    <w:rsid w:val="00FB46E5"/>
    <w:rsid w:val="00FB6A0E"/>
    <w:rsid w:val="00FC0A25"/>
    <w:rsid w:val="00FC3D2C"/>
    <w:rsid w:val="00FC40F7"/>
    <w:rsid w:val="00FC4DA8"/>
    <w:rsid w:val="00FC5F46"/>
    <w:rsid w:val="00FC6D22"/>
    <w:rsid w:val="00FD0921"/>
    <w:rsid w:val="00FD7FC1"/>
    <w:rsid w:val="00FE1E6E"/>
    <w:rsid w:val="00FE348A"/>
    <w:rsid w:val="00FE36B1"/>
    <w:rsid w:val="00FE707C"/>
    <w:rsid w:val="00FF0E07"/>
    <w:rsid w:val="00FF2E2A"/>
    <w:rsid w:val="00FF3873"/>
    <w:rsid w:val="00FF3E38"/>
    <w:rsid w:val="00FF4D46"/>
    <w:rsid w:val="00FF5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cf"/>
    </o:shapedefaults>
    <o:shapelayout v:ext="edit">
      <o:idmap v:ext="edit" data="1"/>
    </o:shapelayout>
  </w:shapeDefaults>
  <w:decimalSymbol w:val="."/>
  <w:listSeparator w:val=","/>
  <w14:docId w14:val="3BA25A52"/>
  <w15:chartTrackingRefBased/>
  <w15:docId w15:val="{55A58AC5-1035-4219-8362-C79A5A921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de-DE"/>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rFonts w:ascii="Arial" w:hAnsi="Arial" w:cs="Arial"/>
      <w:b/>
      <w:bCs/>
      <w:lang w:eastAsia="en-US"/>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Header">
    <w:name w:val="header"/>
    <w:basedOn w:val="Normal"/>
    <w:pPr>
      <w:tabs>
        <w:tab w:val="center" w:pos="4320"/>
        <w:tab w:val="right" w:pos="8640"/>
      </w:tabs>
    </w:pPr>
    <w:rPr>
      <w:rFonts w:ascii="Arial" w:eastAsia="Arial Unicode MS" w:hAnsi="Arial" w:cs="Arial"/>
      <w:sz w:val="18"/>
      <w:szCs w:val="18"/>
      <w:lang w:eastAsia="en-US"/>
    </w:r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paragraph" w:styleId="BodyTextIndent">
    <w:name w:val="Body Text Indent"/>
    <w:basedOn w:val="Normal"/>
    <w:pPr>
      <w:ind w:left="720"/>
    </w:pPr>
    <w:rPr>
      <w:rFonts w:ascii="Arial" w:hAnsi="Arial" w:cs="Arial"/>
      <w:lang w:eastAsia="en-US"/>
    </w:rPr>
  </w:style>
  <w:style w:type="paragraph" w:styleId="BodyText">
    <w:name w:val="Body Text"/>
    <w:basedOn w:val="Normal"/>
    <w:link w:val="BodyTextChar"/>
    <w:uiPriority w:val="99"/>
    <w:pPr>
      <w:spacing w:after="120"/>
    </w:pPr>
  </w:style>
  <w:style w:type="character" w:styleId="Hyperlink">
    <w:name w:val="Hyperlink"/>
    <w:rPr>
      <w:color w:val="0000FF"/>
      <w:u w:val="single"/>
    </w:rPr>
  </w:style>
  <w:style w:type="paragraph" w:styleId="BodyTextIndent2">
    <w:name w:val="Body Text Indent 2"/>
    <w:basedOn w:val="Normal"/>
    <w:pPr>
      <w:spacing w:after="120" w:line="480" w:lineRule="auto"/>
      <w:ind w:left="283"/>
    </w:pPr>
  </w:style>
  <w:style w:type="paragraph" w:customStyle="1" w:styleId="Subbulet">
    <w:name w:val="Subbulet"/>
    <w:basedOn w:val="Normal"/>
    <w:pPr>
      <w:numPr>
        <w:ilvl w:val="1"/>
        <w:numId w:val="1"/>
      </w:numPr>
      <w:overflowPunct w:val="0"/>
      <w:autoSpaceDE w:val="0"/>
      <w:autoSpaceDN w:val="0"/>
      <w:adjustRightInd w:val="0"/>
      <w:jc w:val="both"/>
      <w:textAlignment w:val="baseline"/>
    </w:pPr>
    <w:rPr>
      <w:sz w:val="26"/>
      <w:szCs w:val="26"/>
      <w:lang w:eastAsia="fr-FR"/>
    </w:rPr>
  </w:style>
  <w:style w:type="character" w:customStyle="1" w:styleId="SubbuletChar">
    <w:name w:val="Subbulet Char"/>
    <w:rPr>
      <w:noProof w:val="0"/>
      <w:sz w:val="26"/>
      <w:szCs w:val="26"/>
      <w:lang w:val="en-GB" w:eastAsia="fr-FR" w:bidi="ar-SA"/>
    </w:rPr>
  </w:style>
  <w:style w:type="paragraph" w:customStyle="1" w:styleId="ContinuousSquareBullet">
    <w:name w:val="Continuous Square Bullet"/>
    <w:basedOn w:val="Normal"/>
    <w:pPr>
      <w:numPr>
        <w:numId w:val="2"/>
      </w:numPr>
      <w:spacing w:after="280" w:line="280" w:lineRule="exact"/>
    </w:pPr>
    <w:rPr>
      <w:rFonts w:ascii="Arial" w:hAnsi="Arial"/>
      <w:sz w:val="23"/>
      <w:szCs w:val="20"/>
      <w:lang w:eastAsia="en-US"/>
    </w:rPr>
  </w:style>
  <w:style w:type="paragraph" w:styleId="BodyTextIndent3">
    <w:name w:val="Body Text Indent 3"/>
    <w:basedOn w:val="Normal"/>
    <w:pPr>
      <w:spacing w:after="120"/>
      <w:ind w:left="283"/>
    </w:pPr>
    <w:rPr>
      <w:sz w:val="16"/>
      <w:szCs w:val="16"/>
    </w:rPr>
  </w:style>
  <w:style w:type="paragraph" w:styleId="FootnoteText">
    <w:name w:val="footnote text"/>
    <w:aliases w:val="Verdana 8p Regular Foot,Footnote Text Char Char,Fußnotentext Char Char Char,Fußnotentext Char1 Char Char Char,Fußnotentext Char Char Char Char Char,Fußnotentext Char1 Char Char Char Char Char,Footnote Text Char1, Char,Char"/>
    <w:basedOn w:val="Normal"/>
    <w:link w:val="FootnoteTextChar"/>
    <w:uiPriority w:val="99"/>
    <w:rPr>
      <w:szCs w:val="20"/>
      <w:lang w:val="nl-NL" w:eastAsia="nl-NL"/>
    </w:rPr>
  </w:style>
  <w:style w:type="character" w:styleId="FootnoteReference">
    <w:name w:val="footnote reference"/>
    <w:aliases w:val="Verdana 11p Regular,hochgestellt"/>
    <w:uiPriority w:val="99"/>
    <w:rPr>
      <w:vertAlign w:val="superscript"/>
    </w:rPr>
  </w:style>
  <w:style w:type="paragraph" w:styleId="BodyText3">
    <w:name w:val="Body Text 3"/>
    <w:basedOn w:val="Normal"/>
    <w:pPr>
      <w:spacing w:after="120"/>
    </w:pPr>
    <w:rPr>
      <w:sz w:val="16"/>
      <w:szCs w:val="16"/>
    </w:rPr>
  </w:style>
  <w:style w:type="paragraph" w:styleId="BodyText2">
    <w:name w:val="Body Text 2"/>
    <w:basedOn w:val="Normal"/>
    <w:pPr>
      <w:spacing w:after="120" w:line="480" w:lineRule="auto"/>
    </w:pPr>
  </w:style>
  <w:style w:type="paragraph" w:customStyle="1" w:styleId="Anglais">
    <w:name w:val="Anglais"/>
    <w:basedOn w:val="Normal"/>
    <w:rPr>
      <w:szCs w:val="20"/>
      <w:lang w:eastAsia="en-US"/>
    </w:rPr>
  </w:style>
  <w:style w:type="character" w:styleId="EndnoteReference">
    <w:name w:val="endnote reference"/>
    <w:semiHidden/>
    <w:rPr>
      <w:vertAlign w:val="superscript"/>
    </w:rPr>
  </w:style>
  <w:style w:type="paragraph" w:customStyle="1" w:styleId="BalloonText1">
    <w:name w:val="Balloon Text1"/>
    <w:basedOn w:val="Normal"/>
    <w:semiHidden/>
    <w:rPr>
      <w:rFonts w:ascii="Tahoma" w:hAnsi="Tahoma" w:cs="Tahoma"/>
      <w:sz w:val="16"/>
      <w:szCs w:val="16"/>
    </w:rPr>
  </w:style>
  <w:style w:type="paragraph" w:styleId="BalloonText">
    <w:name w:val="Balloon Text"/>
    <w:basedOn w:val="Normal"/>
    <w:semiHidden/>
    <w:rsid w:val="00CD78DD"/>
    <w:rPr>
      <w:rFonts w:ascii="Tahoma" w:hAnsi="Tahoma" w:cs="Tahoma"/>
      <w:sz w:val="16"/>
      <w:szCs w:val="16"/>
    </w:rPr>
  </w:style>
  <w:style w:type="paragraph" w:customStyle="1" w:styleId="FirmaSchlu">
    <w:name w:val="FirmaSchluß"/>
    <w:basedOn w:val="Normal"/>
    <w:pPr>
      <w:tabs>
        <w:tab w:val="center" w:pos="6237"/>
      </w:tabs>
      <w:autoSpaceDE w:val="0"/>
      <w:autoSpaceDN w:val="0"/>
      <w:adjustRightInd w:val="0"/>
      <w:ind w:left="705"/>
      <w:jc w:val="both"/>
    </w:pPr>
    <w:rPr>
      <w:rFonts w:ascii="Helv" w:hAnsi="Helv"/>
      <w:color w:val="000000"/>
      <w:szCs w:val="20"/>
    </w:rPr>
  </w:style>
  <w:style w:type="paragraph" w:customStyle="1" w:styleId="Noparagraphstyle">
    <w:name w:val="[No paragraph style]"/>
    <w:pPr>
      <w:autoSpaceDE w:val="0"/>
      <w:autoSpaceDN w:val="0"/>
      <w:adjustRightInd w:val="0"/>
      <w:spacing w:line="288" w:lineRule="auto"/>
      <w:textAlignment w:val="center"/>
    </w:pPr>
    <w:rPr>
      <w:color w:val="000000"/>
      <w:sz w:val="24"/>
      <w:szCs w:val="24"/>
      <w:lang w:val="fr-FR" w:eastAsia="fr-FR"/>
    </w:rPr>
  </w:style>
  <w:style w:type="paragraph" w:customStyle="1" w:styleId="Default">
    <w:name w:val="Default"/>
    <w:pPr>
      <w:autoSpaceDE w:val="0"/>
      <w:autoSpaceDN w:val="0"/>
      <w:adjustRightInd w:val="0"/>
    </w:pPr>
    <w:rPr>
      <w:rFonts w:ascii="Arial" w:hAnsi="Arial" w:cs="Arial"/>
      <w:color w:val="000000"/>
      <w:sz w:val="24"/>
      <w:szCs w:val="24"/>
      <w:lang w:val="de-DE" w:eastAsia="de-DE"/>
    </w:rPr>
  </w:style>
  <w:style w:type="paragraph" w:customStyle="1" w:styleId="minutesstyle">
    <w:name w:val="minutes style"/>
    <w:basedOn w:val="Normal"/>
    <w:rPr>
      <w:rFonts w:ascii="Arial" w:hAnsi="Arial"/>
      <w:szCs w:val="20"/>
      <w:lang w:eastAsia="en-US"/>
    </w:rPr>
  </w:style>
  <w:style w:type="character" w:customStyle="1" w:styleId="Heading5Char">
    <w:name w:val="Heading 5 Char"/>
    <w:rPr>
      <w:b/>
      <w:bCs/>
      <w:i/>
      <w:iCs/>
      <w:sz w:val="26"/>
      <w:szCs w:val="26"/>
      <w:lang w:val="de-DE" w:eastAsia="de-DE" w:bidi="ar-SA"/>
    </w:rPr>
  </w:style>
  <w:style w:type="paragraph" w:customStyle="1" w:styleId="Overskrift">
    <w:name w:val="Overskrift"/>
    <w:basedOn w:val="Normal"/>
    <w:next w:val="Normal"/>
    <w:pPr>
      <w:spacing w:after="240"/>
      <w:jc w:val="both"/>
    </w:pPr>
    <w:rPr>
      <w:b/>
      <w:szCs w:val="20"/>
    </w:rPr>
  </w:style>
  <w:style w:type="paragraph" w:customStyle="1" w:styleId="000">
    <w:name w:val="000"/>
    <w:aliases w:val="standaard"/>
    <w:basedOn w:val="Normal"/>
    <w:pPr>
      <w:overflowPunct w:val="0"/>
      <w:autoSpaceDE w:val="0"/>
      <w:autoSpaceDN w:val="0"/>
      <w:adjustRightInd w:val="0"/>
      <w:spacing w:line="280" w:lineRule="atLeast"/>
      <w:jc w:val="both"/>
      <w:textAlignment w:val="baseline"/>
    </w:pPr>
    <w:rPr>
      <w:szCs w:val="20"/>
      <w:lang w:val="en-US" w:eastAsia="en-US"/>
    </w:rPr>
  </w:style>
  <w:style w:type="paragraph" w:styleId="NormalIndent">
    <w:name w:val="Normal Indent"/>
    <w:basedOn w:val="Normal"/>
    <w:pPr>
      <w:spacing w:after="180" w:line="288" w:lineRule="auto"/>
      <w:ind w:left="709"/>
    </w:pPr>
    <w:rPr>
      <w:rFonts w:ascii="Arial" w:hAnsi="Arial"/>
      <w:noProof/>
      <w:sz w:val="20"/>
      <w:szCs w:val="20"/>
      <w:lang w:eastAsia="en-US"/>
    </w:rPr>
  </w:style>
  <w:style w:type="paragraph" w:customStyle="1" w:styleId="NormalBefore3pt">
    <w:name w:val="Normal + Before:  3 pt"/>
    <w:aliases w:val="After:  0 pt"/>
    <w:basedOn w:val="Normal"/>
    <w:pPr>
      <w:autoSpaceDE w:val="0"/>
      <w:autoSpaceDN w:val="0"/>
      <w:adjustRightInd w:val="0"/>
    </w:pPr>
    <w:rPr>
      <w:rFonts w:ascii="Arial" w:hAnsi="Arial"/>
      <w:sz w:val="20"/>
      <w:szCs w:val="20"/>
      <w:lang w:eastAsia="en-US"/>
    </w:rPr>
  </w:style>
  <w:style w:type="paragraph" w:customStyle="1" w:styleId="BodyText-CEA">
    <w:name w:val="Body Text - CEA"/>
    <w:basedOn w:val="Normal"/>
    <w:autoRedefine/>
    <w:rsid w:val="00243997"/>
    <w:pPr>
      <w:jc w:val="both"/>
    </w:pPr>
    <w:rPr>
      <w:rFonts w:ascii="Verdana" w:hAnsi="Verdana"/>
      <w:sz w:val="22"/>
      <w:szCs w:val="22"/>
    </w:rPr>
  </w:style>
  <w:style w:type="paragraph" w:customStyle="1" w:styleId="Heading2-CEA">
    <w:name w:val="Heading 2 - CEA"/>
    <w:basedOn w:val="Normal"/>
    <w:pPr>
      <w:overflowPunct w:val="0"/>
      <w:autoSpaceDE w:val="0"/>
      <w:autoSpaceDN w:val="0"/>
      <w:adjustRightInd w:val="0"/>
      <w:jc w:val="both"/>
      <w:textAlignment w:val="baseline"/>
    </w:pPr>
    <w:rPr>
      <w:rFonts w:ascii="Frutiger LT Com 45 Light" w:hAnsi="Frutiger LT Com 45 Light"/>
      <w:b/>
      <w:lang w:eastAsia="fr-FR"/>
    </w:rPr>
  </w:style>
  <w:style w:type="paragraph" w:customStyle="1" w:styleId="ACbodynormal">
    <w:name w:val="AC body normal"/>
    <w:rsid w:val="00BB3802"/>
    <w:pPr>
      <w:spacing w:before="100" w:after="100" w:line="200" w:lineRule="atLeast"/>
    </w:pPr>
    <w:rPr>
      <w:sz w:val="21"/>
      <w:lang w:eastAsia="en-US"/>
    </w:rPr>
  </w:style>
  <w:style w:type="character" w:customStyle="1" w:styleId="Heading1-CEACharCharCharCharCharCharCharCharCharCharCharChar">
    <w:name w:val="Heading 1 - CEA Char Char Char Char Char Char Char Char Char Char Char Char"/>
    <w:link w:val="Heading1-CEACharCharCharCharCharCharCharCharCharCharChar"/>
    <w:rsid w:val="00CC4D62"/>
    <w:rPr>
      <w:rFonts w:ascii="Frutiger LT Com 45 Light" w:hAnsi="Frutiger LT Com 45 Light"/>
      <w:b/>
      <w:color w:val="034EA2"/>
      <w:sz w:val="28"/>
      <w:szCs w:val="28"/>
      <w:lang w:val="en-GB" w:eastAsia="fr-FR" w:bidi="ar-SA"/>
    </w:rPr>
  </w:style>
  <w:style w:type="paragraph" w:customStyle="1" w:styleId="Heading1-CEACharCharCharCharCharCharCharCharCharCharChar">
    <w:name w:val="Heading 1 - CEA Char Char Char Char Char Char Char Char Char Char Char"/>
    <w:basedOn w:val="Normal"/>
    <w:link w:val="Heading1-CEACharCharCharCharCharCharCharCharCharCharCharChar"/>
    <w:autoRedefine/>
    <w:rsid w:val="00CC4D62"/>
    <w:pPr>
      <w:overflowPunct w:val="0"/>
      <w:autoSpaceDE w:val="0"/>
      <w:autoSpaceDN w:val="0"/>
      <w:adjustRightInd w:val="0"/>
      <w:jc w:val="both"/>
      <w:textAlignment w:val="baseline"/>
    </w:pPr>
    <w:rPr>
      <w:rFonts w:ascii="Frutiger LT Com 45 Light" w:hAnsi="Frutiger LT Com 45 Light"/>
      <w:b/>
      <w:color w:val="034EA2"/>
      <w:sz w:val="28"/>
      <w:szCs w:val="28"/>
      <w:lang w:eastAsia="fr-FR"/>
    </w:rPr>
  </w:style>
  <w:style w:type="paragraph" w:customStyle="1" w:styleId="List1-CEA">
    <w:name w:val="List 1 -  CEA"/>
    <w:basedOn w:val="Normal"/>
    <w:autoRedefine/>
    <w:rsid w:val="00CC4D62"/>
    <w:pPr>
      <w:autoSpaceDE w:val="0"/>
      <w:autoSpaceDN w:val="0"/>
      <w:adjustRightInd w:val="0"/>
      <w:jc w:val="both"/>
    </w:pPr>
    <w:rPr>
      <w:rFonts w:ascii="Frutiger LT Com 45 Light" w:hAnsi="Frutiger LT Com 45 Light"/>
      <w:sz w:val="20"/>
      <w:szCs w:val="20"/>
      <w:lang w:eastAsia="en-US"/>
    </w:rPr>
  </w:style>
  <w:style w:type="paragraph" w:customStyle="1" w:styleId="Heading1-CEA">
    <w:name w:val="Heading 1 - CEA"/>
    <w:basedOn w:val="Normal"/>
    <w:autoRedefine/>
    <w:rsid w:val="00622E5F"/>
    <w:pPr>
      <w:autoSpaceDE w:val="0"/>
      <w:autoSpaceDN w:val="0"/>
      <w:adjustRightInd w:val="0"/>
    </w:pPr>
    <w:rPr>
      <w:rFonts w:ascii="Frutiger LT Com 45 Light" w:hAnsi="Frutiger LT Com 45 Light"/>
      <w:b/>
      <w:color w:val="034EA2"/>
      <w:sz w:val="28"/>
      <w:szCs w:val="28"/>
      <w:lang w:eastAsia="en-US"/>
    </w:rPr>
  </w:style>
  <w:style w:type="paragraph" w:customStyle="1" w:styleId="Text">
    <w:name w:val="Text"/>
    <w:basedOn w:val="Normal"/>
    <w:rsid w:val="00226071"/>
    <w:pPr>
      <w:tabs>
        <w:tab w:val="left" w:pos="284"/>
      </w:tabs>
      <w:overflowPunct w:val="0"/>
      <w:autoSpaceDE w:val="0"/>
      <w:autoSpaceDN w:val="0"/>
      <w:adjustRightInd w:val="0"/>
      <w:spacing w:after="260"/>
      <w:jc w:val="both"/>
      <w:textAlignment w:val="baseline"/>
    </w:pPr>
    <w:rPr>
      <w:sz w:val="22"/>
      <w:szCs w:val="20"/>
      <w:lang w:eastAsia="en-US"/>
    </w:rPr>
  </w:style>
  <w:style w:type="paragraph" w:customStyle="1" w:styleId="Bullet">
    <w:name w:val="Bullet"/>
    <w:basedOn w:val="Normal"/>
    <w:rsid w:val="00226071"/>
    <w:pPr>
      <w:numPr>
        <w:numId w:val="3"/>
      </w:numPr>
      <w:tabs>
        <w:tab w:val="left" w:pos="284"/>
      </w:tabs>
      <w:overflowPunct w:val="0"/>
      <w:autoSpaceDE w:val="0"/>
      <w:autoSpaceDN w:val="0"/>
      <w:adjustRightInd w:val="0"/>
      <w:spacing w:after="260"/>
      <w:jc w:val="both"/>
      <w:textAlignment w:val="baseline"/>
    </w:pPr>
    <w:rPr>
      <w:sz w:val="22"/>
      <w:szCs w:val="20"/>
      <w:lang w:eastAsia="en-US"/>
    </w:rPr>
  </w:style>
  <w:style w:type="paragraph" w:customStyle="1" w:styleId="a">
    <w:name w:val="(a)"/>
    <w:basedOn w:val="BodyText"/>
    <w:rsid w:val="0030434D"/>
    <w:pPr>
      <w:spacing w:after="240"/>
      <w:ind w:left="720" w:hanging="720"/>
      <w:jc w:val="both"/>
    </w:pPr>
    <w:rPr>
      <w:lang w:eastAsia="en-US"/>
    </w:rPr>
  </w:style>
  <w:style w:type="paragraph" w:customStyle="1" w:styleId="i">
    <w:name w:val="(i)"/>
    <w:basedOn w:val="BodyText"/>
    <w:rsid w:val="0030434D"/>
    <w:pPr>
      <w:tabs>
        <w:tab w:val="right" w:pos="1296"/>
      </w:tabs>
      <w:spacing w:after="240"/>
      <w:ind w:left="1440" w:hanging="1440"/>
      <w:jc w:val="both"/>
    </w:pPr>
    <w:rPr>
      <w:lang w:eastAsia="en-US"/>
    </w:rPr>
  </w:style>
  <w:style w:type="character" w:styleId="CommentReference">
    <w:name w:val="annotation reference"/>
    <w:uiPriority w:val="99"/>
    <w:semiHidden/>
    <w:rsid w:val="0039488F"/>
    <w:rPr>
      <w:sz w:val="16"/>
      <w:szCs w:val="16"/>
    </w:rPr>
  </w:style>
  <w:style w:type="paragraph" w:styleId="CommentText">
    <w:name w:val="annotation text"/>
    <w:basedOn w:val="Normal"/>
    <w:link w:val="CommentTextChar"/>
    <w:rsid w:val="0039488F"/>
    <w:rPr>
      <w:sz w:val="20"/>
      <w:szCs w:val="20"/>
    </w:rPr>
  </w:style>
  <w:style w:type="paragraph" w:styleId="CommentSubject">
    <w:name w:val="annotation subject"/>
    <w:basedOn w:val="CommentText"/>
    <w:next w:val="CommentText"/>
    <w:semiHidden/>
    <w:rsid w:val="0039488F"/>
    <w:rPr>
      <w:b/>
      <w:bCs/>
    </w:rPr>
  </w:style>
  <w:style w:type="paragraph" w:customStyle="1" w:styleId="DocTitle">
    <w:name w:val="DocTitle"/>
    <w:basedOn w:val="Normal"/>
    <w:rsid w:val="00342456"/>
    <w:pPr>
      <w:pBdr>
        <w:top w:val="single" w:sz="4" w:space="1" w:color="auto"/>
        <w:left w:val="single" w:sz="4" w:space="4" w:color="auto"/>
        <w:bottom w:val="single" w:sz="4" w:space="1" w:color="auto"/>
        <w:right w:val="single" w:sz="4" w:space="4" w:color="auto"/>
      </w:pBdr>
      <w:spacing w:after="120"/>
      <w:jc w:val="center"/>
    </w:pPr>
    <w:rPr>
      <w:rFonts w:ascii="Verdana" w:eastAsia="MS Mincho" w:hAnsi="Verdana"/>
      <w:b/>
      <w:sz w:val="48"/>
      <w:szCs w:val="48"/>
      <w:lang w:eastAsia="ja-JP"/>
    </w:rPr>
  </w:style>
  <w:style w:type="paragraph" w:customStyle="1" w:styleId="Paragraph">
    <w:name w:val="Paragraph"/>
    <w:basedOn w:val="Normal"/>
    <w:rsid w:val="00C5529D"/>
    <w:pPr>
      <w:spacing w:after="120"/>
      <w:jc w:val="both"/>
    </w:pPr>
    <w:rPr>
      <w:rFonts w:ascii="Arial" w:eastAsia="Arial Unicode MS" w:hAnsi="Arial"/>
      <w:sz w:val="18"/>
      <w:szCs w:val="18"/>
      <w:lang w:eastAsia="nl-NL"/>
    </w:rPr>
  </w:style>
  <w:style w:type="paragraph" w:customStyle="1" w:styleId="Numberedparagraph">
    <w:name w:val="Numbered paragraph"/>
    <w:rsid w:val="008A5809"/>
    <w:pPr>
      <w:numPr>
        <w:numId w:val="4"/>
      </w:numPr>
      <w:spacing w:after="240" w:line="280" w:lineRule="atLeast"/>
      <w:jc w:val="both"/>
    </w:pPr>
    <w:rPr>
      <w:rFonts w:ascii="Arial" w:hAnsi="Arial"/>
      <w:sz w:val="22"/>
      <w:lang w:eastAsia="en-US"/>
    </w:rPr>
  </w:style>
  <w:style w:type="paragraph" w:customStyle="1" w:styleId="QISIndentCharCharChar">
    <w:name w:val="QISIndent Char Char Char"/>
    <w:basedOn w:val="Normal"/>
    <w:rsid w:val="008C3429"/>
    <w:pPr>
      <w:spacing w:after="240"/>
      <w:ind w:left="1134"/>
      <w:jc w:val="both"/>
    </w:pPr>
    <w:rPr>
      <w:rFonts w:ascii="Verdana" w:eastAsia="MS Mincho" w:hAnsi="Verdana"/>
      <w:sz w:val="22"/>
      <w:szCs w:val="20"/>
      <w:lang w:eastAsia="ja-JP"/>
    </w:rPr>
  </w:style>
  <w:style w:type="paragraph" w:customStyle="1" w:styleId="QISTextCharCharCharCharCharCharCharCharCharCharCharCharChar1CharChar">
    <w:name w:val="QISText Char Char Char Char Char Char Char Char Char Char Char Char Char1 Char Char"/>
    <w:basedOn w:val="Normal"/>
    <w:rsid w:val="006C6E24"/>
    <w:pPr>
      <w:numPr>
        <w:ilvl w:val="1"/>
        <w:numId w:val="5"/>
      </w:numPr>
      <w:spacing w:after="240"/>
      <w:jc w:val="both"/>
    </w:pPr>
    <w:rPr>
      <w:rFonts w:ascii="Verdana" w:eastAsia="MS Mincho" w:hAnsi="Verdana"/>
      <w:sz w:val="22"/>
      <w:szCs w:val="22"/>
      <w:lang w:eastAsia="ja-JP"/>
    </w:rPr>
  </w:style>
  <w:style w:type="table" w:styleId="TableGrid">
    <w:name w:val="Table Grid"/>
    <w:basedOn w:val="TableNormal"/>
    <w:rsid w:val="003D6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rsid w:val="005F1E2A"/>
    <w:rPr>
      <w:lang w:val="de-DE" w:eastAsia="de-DE"/>
    </w:rPr>
  </w:style>
  <w:style w:type="paragraph" w:styleId="ListParagraph">
    <w:name w:val="List Paragraph"/>
    <w:basedOn w:val="Normal"/>
    <w:uiPriority w:val="34"/>
    <w:qFormat/>
    <w:rsid w:val="005F1E2A"/>
    <w:pPr>
      <w:ind w:left="708"/>
    </w:pPr>
    <w:rPr>
      <w:lang w:eastAsia="en-GB"/>
    </w:rPr>
  </w:style>
  <w:style w:type="character" w:customStyle="1" w:styleId="BodyTextChar">
    <w:name w:val="Body Text Char"/>
    <w:link w:val="BodyText"/>
    <w:uiPriority w:val="99"/>
    <w:rsid w:val="007E3875"/>
    <w:rPr>
      <w:sz w:val="24"/>
      <w:szCs w:val="24"/>
      <w:lang w:val="de-DE" w:eastAsia="de-DE"/>
    </w:rPr>
  </w:style>
  <w:style w:type="character" w:styleId="Strong">
    <w:name w:val="Strong"/>
    <w:uiPriority w:val="22"/>
    <w:qFormat/>
    <w:rsid w:val="007E3875"/>
    <w:rPr>
      <w:b/>
      <w:bCs/>
    </w:rPr>
  </w:style>
  <w:style w:type="character" w:customStyle="1" w:styleId="FooterChar">
    <w:name w:val="Footer Char"/>
    <w:link w:val="Footer"/>
    <w:uiPriority w:val="99"/>
    <w:rsid w:val="00A95D0F"/>
    <w:rPr>
      <w:sz w:val="24"/>
      <w:szCs w:val="24"/>
      <w:lang w:val="de-DE" w:eastAsia="de-DE"/>
    </w:rPr>
  </w:style>
  <w:style w:type="paragraph" w:customStyle="1" w:styleId="04aNumeration">
    <w:name w:val="04a_Numeration"/>
    <w:basedOn w:val="Normal"/>
    <w:uiPriority w:val="99"/>
    <w:rsid w:val="006508B8"/>
    <w:pPr>
      <w:numPr>
        <w:numId w:val="6"/>
      </w:numPr>
      <w:spacing w:after="250" w:line="276" w:lineRule="auto"/>
      <w:jc w:val="both"/>
    </w:pPr>
    <w:rPr>
      <w:rFonts w:ascii="Georgia" w:hAnsi="Georgia"/>
      <w:szCs w:val="20"/>
    </w:rPr>
  </w:style>
  <w:style w:type="paragraph" w:customStyle="1" w:styleId="ManualNumPar1">
    <w:name w:val="Manual NumPar 1"/>
    <w:basedOn w:val="Normal"/>
    <w:next w:val="Normal"/>
    <w:link w:val="ManualNumPar1Char"/>
    <w:rsid w:val="00A5091C"/>
    <w:pPr>
      <w:spacing w:before="120" w:after="120"/>
      <w:ind w:left="850" w:hanging="850"/>
      <w:jc w:val="both"/>
    </w:pPr>
  </w:style>
  <w:style w:type="character" w:customStyle="1" w:styleId="ManualNumPar1Char">
    <w:name w:val="Manual NumPar 1 Char"/>
    <w:link w:val="ManualNumPar1"/>
    <w:rsid w:val="00A5091C"/>
    <w:rPr>
      <w:sz w:val="24"/>
      <w:szCs w:val="24"/>
      <w:lang w:eastAsia="de-DE"/>
    </w:rPr>
  </w:style>
  <w:style w:type="paragraph" w:customStyle="1" w:styleId="Chapter">
    <w:name w:val="Chapter"/>
    <w:basedOn w:val="Normal"/>
    <w:next w:val="Normal"/>
    <w:rsid w:val="00E90914"/>
    <w:pPr>
      <w:keepNext/>
      <w:numPr>
        <w:ilvl w:val="1"/>
        <w:numId w:val="7"/>
      </w:numPr>
      <w:spacing w:before="480" w:after="240"/>
      <w:contextualSpacing/>
      <w:jc w:val="center"/>
      <w:outlineLvl w:val="1"/>
    </w:pPr>
    <w:rPr>
      <w:b/>
      <w:lang w:eastAsia="en-US"/>
    </w:rPr>
  </w:style>
  <w:style w:type="paragraph" w:customStyle="1" w:styleId="Article">
    <w:name w:val="Article"/>
    <w:basedOn w:val="Normal"/>
    <w:next w:val="Normal"/>
    <w:rsid w:val="00E90914"/>
    <w:pPr>
      <w:keepNext/>
      <w:numPr>
        <w:ilvl w:val="2"/>
        <w:numId w:val="7"/>
      </w:numPr>
      <w:spacing w:after="240"/>
      <w:contextualSpacing/>
      <w:outlineLvl w:val="2"/>
    </w:pPr>
    <w:rPr>
      <w:b/>
      <w:lang w:eastAsia="en-US"/>
    </w:rPr>
  </w:style>
  <w:style w:type="numbering" w:customStyle="1" w:styleId="Decision">
    <w:name w:val="Decision"/>
    <w:basedOn w:val="NoList"/>
    <w:rsid w:val="00E90914"/>
    <w:pPr>
      <w:numPr>
        <w:numId w:val="8"/>
      </w:numPr>
    </w:pPr>
  </w:style>
  <w:style w:type="paragraph" w:customStyle="1" w:styleId="Titles">
    <w:name w:val="Titles"/>
    <w:basedOn w:val="Normal"/>
    <w:next w:val="Chapter"/>
    <w:rsid w:val="00E90914"/>
    <w:pPr>
      <w:keepNext/>
      <w:numPr>
        <w:numId w:val="7"/>
      </w:numPr>
      <w:spacing w:before="480" w:after="240"/>
      <w:contextualSpacing/>
      <w:jc w:val="center"/>
      <w:outlineLvl w:val="0"/>
    </w:pPr>
    <w:rPr>
      <w:b/>
      <w:caps/>
      <w:lang w:eastAsia="en-US"/>
    </w:rPr>
  </w:style>
  <w:style w:type="paragraph" w:customStyle="1" w:styleId="Para1">
    <w:name w:val="Para 1."/>
    <w:basedOn w:val="Normal"/>
    <w:rsid w:val="00E90914"/>
    <w:pPr>
      <w:numPr>
        <w:ilvl w:val="3"/>
        <w:numId w:val="7"/>
      </w:numPr>
      <w:spacing w:after="240"/>
      <w:outlineLvl w:val="3"/>
    </w:pPr>
    <w:rPr>
      <w:lang w:eastAsia="en-US"/>
    </w:rPr>
  </w:style>
  <w:style w:type="paragraph" w:customStyle="1" w:styleId="Sub-paraa">
    <w:name w:val="Sub-para (a)"/>
    <w:basedOn w:val="Normal"/>
    <w:rsid w:val="00E90914"/>
    <w:pPr>
      <w:numPr>
        <w:ilvl w:val="4"/>
        <w:numId w:val="7"/>
      </w:numPr>
      <w:spacing w:after="240"/>
      <w:outlineLvl w:val="4"/>
    </w:pPr>
    <w:rPr>
      <w:lang w:eastAsia="en-US"/>
    </w:rPr>
  </w:style>
  <w:style w:type="paragraph" w:customStyle="1" w:styleId="Sub-parai">
    <w:name w:val="Sub-para (i)"/>
    <w:basedOn w:val="Normal"/>
    <w:rsid w:val="00E90914"/>
    <w:pPr>
      <w:numPr>
        <w:ilvl w:val="5"/>
        <w:numId w:val="7"/>
      </w:numPr>
      <w:spacing w:after="240"/>
      <w:outlineLvl w:val="5"/>
    </w:pPr>
    <w:rPr>
      <w:lang w:eastAsia="en-US"/>
    </w:rPr>
  </w:style>
  <w:style w:type="paragraph" w:styleId="PlainText">
    <w:name w:val="Plain Text"/>
    <w:basedOn w:val="Normal"/>
    <w:link w:val="PlainTextChar"/>
    <w:uiPriority w:val="99"/>
    <w:unhideWhenUsed/>
    <w:rsid w:val="00B47C09"/>
    <w:rPr>
      <w:rFonts w:ascii="Calibri" w:hAnsi="Calibri"/>
      <w:sz w:val="22"/>
      <w:szCs w:val="21"/>
      <w:lang w:eastAsia="en-GB"/>
    </w:rPr>
  </w:style>
  <w:style w:type="character" w:customStyle="1" w:styleId="PlainTextChar">
    <w:name w:val="Plain Text Char"/>
    <w:link w:val="PlainText"/>
    <w:uiPriority w:val="99"/>
    <w:rsid w:val="00B47C09"/>
    <w:rPr>
      <w:rFonts w:ascii="Calibri" w:hAnsi="Calibri"/>
      <w:sz w:val="22"/>
      <w:szCs w:val="21"/>
    </w:rPr>
  </w:style>
  <w:style w:type="paragraph" w:styleId="Title">
    <w:name w:val="Title"/>
    <w:basedOn w:val="Normal"/>
    <w:next w:val="Normal"/>
    <w:link w:val="TitleChar"/>
    <w:qFormat/>
    <w:rsid w:val="00AC7325"/>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AC7325"/>
    <w:rPr>
      <w:rFonts w:ascii="Cambria" w:eastAsia="Times New Roman" w:hAnsi="Cambria" w:cs="Times New Roman"/>
      <w:color w:val="17365D"/>
      <w:spacing w:val="5"/>
      <w:kern w:val="28"/>
      <w:sz w:val="52"/>
      <w:szCs w:val="52"/>
      <w:lang w:eastAsia="de-DE"/>
    </w:rPr>
  </w:style>
  <w:style w:type="character" w:customStyle="1" w:styleId="FootnoteTextChar">
    <w:name w:val="Footnote Text Char"/>
    <w:aliases w:val="Verdana 8p Regular Foot Char,Footnote Text Char Char Char,Fußnotentext Char Char Char Char,Fußnotentext Char1 Char Char Char Char,Fußnotentext Char Char Char Char Char Char,Fußnotentext Char1 Char Char Char Char Char Char, Char Char"/>
    <w:link w:val="FootnoteText"/>
    <w:uiPriority w:val="99"/>
    <w:locked/>
    <w:rsid w:val="00783083"/>
    <w:rPr>
      <w:sz w:val="24"/>
      <w:lang w:val="nl-NL" w:eastAsia="nl-NL"/>
    </w:rPr>
  </w:style>
  <w:style w:type="numbering" w:customStyle="1" w:styleId="Decision1">
    <w:name w:val="Decision1"/>
    <w:rsid w:val="00783083"/>
  </w:style>
  <w:style w:type="numbering" w:customStyle="1" w:styleId="Decision2">
    <w:name w:val="Decision2"/>
    <w:rsid w:val="00C07D47"/>
  </w:style>
  <w:style w:type="numbering" w:customStyle="1" w:styleId="Decision3">
    <w:name w:val="Decision3"/>
    <w:rsid w:val="00C07D47"/>
  </w:style>
  <w:style w:type="paragraph" w:customStyle="1" w:styleId="Bodyreport">
    <w:name w:val="Body report"/>
    <w:basedOn w:val="ListParagraph"/>
    <w:link w:val="BodyreportChar"/>
    <w:qFormat/>
    <w:rsid w:val="00333445"/>
    <w:pPr>
      <w:spacing w:before="120"/>
      <w:ind w:left="0"/>
      <w:contextualSpacing/>
      <w:jc w:val="both"/>
    </w:pPr>
    <w:rPr>
      <w:rFonts w:ascii="Verdana" w:eastAsia="Calibri" w:hAnsi="Verdana"/>
      <w:sz w:val="22"/>
      <w:szCs w:val="22"/>
      <w:lang w:val="it-IT" w:eastAsia="en-US"/>
    </w:rPr>
  </w:style>
  <w:style w:type="character" w:customStyle="1" w:styleId="BodyreportChar">
    <w:name w:val="Body report Char"/>
    <w:link w:val="Bodyreport"/>
    <w:rsid w:val="00333445"/>
    <w:rPr>
      <w:rFonts w:ascii="Verdana" w:eastAsia="Calibri" w:hAnsi="Verdana"/>
      <w:sz w:val="22"/>
      <w:szCs w:val="22"/>
      <w:lang w:val="it-IT" w:eastAsia="en-US"/>
    </w:rPr>
  </w:style>
  <w:style w:type="paragraph" w:styleId="NormalWeb">
    <w:name w:val="Normal (Web)"/>
    <w:basedOn w:val="Normal"/>
    <w:uiPriority w:val="99"/>
    <w:unhideWhenUsed/>
    <w:rsid w:val="00333445"/>
    <w:pPr>
      <w:spacing w:before="100" w:beforeAutospacing="1" w:after="100" w:afterAutospacing="1"/>
    </w:pPr>
    <w:rPr>
      <w:lang w:val="fr-FR" w:eastAsia="en-GB"/>
    </w:rPr>
  </w:style>
  <w:style w:type="paragraph" w:styleId="Revision">
    <w:name w:val="Revision"/>
    <w:hidden/>
    <w:uiPriority w:val="99"/>
    <w:semiHidden/>
    <w:rsid w:val="00856B49"/>
    <w:rPr>
      <w:sz w:val="24"/>
      <w:szCs w:val="24"/>
      <w:lang w:eastAsia="de-DE"/>
    </w:rPr>
  </w:style>
  <w:style w:type="character" w:customStyle="1" w:styleId="Heading1Char">
    <w:name w:val="Heading 1 Char"/>
    <w:basedOn w:val="DefaultParagraphFont"/>
    <w:link w:val="Heading1"/>
    <w:rsid w:val="00AB3D67"/>
    <w:rPr>
      <w:rFonts w:ascii="Arial" w:hAnsi="Arial" w:cs="Arial"/>
      <w:b/>
      <w:bCs/>
      <w:kern w:val="32"/>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1972">
      <w:bodyDiv w:val="1"/>
      <w:marLeft w:val="0"/>
      <w:marRight w:val="0"/>
      <w:marTop w:val="0"/>
      <w:marBottom w:val="0"/>
      <w:divBdr>
        <w:top w:val="none" w:sz="0" w:space="0" w:color="auto"/>
        <w:left w:val="none" w:sz="0" w:space="0" w:color="auto"/>
        <w:bottom w:val="none" w:sz="0" w:space="0" w:color="auto"/>
        <w:right w:val="none" w:sz="0" w:space="0" w:color="auto"/>
      </w:divBdr>
    </w:div>
    <w:div w:id="22294616">
      <w:bodyDiv w:val="1"/>
      <w:marLeft w:val="0"/>
      <w:marRight w:val="0"/>
      <w:marTop w:val="0"/>
      <w:marBottom w:val="0"/>
      <w:divBdr>
        <w:top w:val="none" w:sz="0" w:space="0" w:color="auto"/>
        <w:left w:val="none" w:sz="0" w:space="0" w:color="auto"/>
        <w:bottom w:val="none" w:sz="0" w:space="0" w:color="auto"/>
        <w:right w:val="none" w:sz="0" w:space="0" w:color="auto"/>
      </w:divBdr>
    </w:div>
    <w:div w:id="67315239">
      <w:bodyDiv w:val="1"/>
      <w:marLeft w:val="0"/>
      <w:marRight w:val="0"/>
      <w:marTop w:val="0"/>
      <w:marBottom w:val="0"/>
      <w:divBdr>
        <w:top w:val="none" w:sz="0" w:space="0" w:color="auto"/>
        <w:left w:val="none" w:sz="0" w:space="0" w:color="auto"/>
        <w:bottom w:val="none" w:sz="0" w:space="0" w:color="auto"/>
        <w:right w:val="none" w:sz="0" w:space="0" w:color="auto"/>
      </w:divBdr>
    </w:div>
    <w:div w:id="93791319">
      <w:bodyDiv w:val="1"/>
      <w:marLeft w:val="0"/>
      <w:marRight w:val="0"/>
      <w:marTop w:val="0"/>
      <w:marBottom w:val="0"/>
      <w:divBdr>
        <w:top w:val="none" w:sz="0" w:space="0" w:color="auto"/>
        <w:left w:val="none" w:sz="0" w:space="0" w:color="auto"/>
        <w:bottom w:val="none" w:sz="0" w:space="0" w:color="auto"/>
        <w:right w:val="none" w:sz="0" w:space="0" w:color="auto"/>
      </w:divBdr>
    </w:div>
    <w:div w:id="134488521">
      <w:bodyDiv w:val="1"/>
      <w:marLeft w:val="0"/>
      <w:marRight w:val="0"/>
      <w:marTop w:val="0"/>
      <w:marBottom w:val="0"/>
      <w:divBdr>
        <w:top w:val="none" w:sz="0" w:space="0" w:color="auto"/>
        <w:left w:val="none" w:sz="0" w:space="0" w:color="auto"/>
        <w:bottom w:val="none" w:sz="0" w:space="0" w:color="auto"/>
        <w:right w:val="none" w:sz="0" w:space="0" w:color="auto"/>
      </w:divBdr>
    </w:div>
    <w:div w:id="204611273">
      <w:bodyDiv w:val="1"/>
      <w:marLeft w:val="0"/>
      <w:marRight w:val="0"/>
      <w:marTop w:val="0"/>
      <w:marBottom w:val="0"/>
      <w:divBdr>
        <w:top w:val="none" w:sz="0" w:space="0" w:color="auto"/>
        <w:left w:val="none" w:sz="0" w:space="0" w:color="auto"/>
        <w:bottom w:val="none" w:sz="0" w:space="0" w:color="auto"/>
        <w:right w:val="none" w:sz="0" w:space="0" w:color="auto"/>
      </w:divBdr>
    </w:div>
    <w:div w:id="231041290">
      <w:bodyDiv w:val="1"/>
      <w:marLeft w:val="0"/>
      <w:marRight w:val="0"/>
      <w:marTop w:val="0"/>
      <w:marBottom w:val="0"/>
      <w:divBdr>
        <w:top w:val="none" w:sz="0" w:space="0" w:color="auto"/>
        <w:left w:val="none" w:sz="0" w:space="0" w:color="auto"/>
        <w:bottom w:val="none" w:sz="0" w:space="0" w:color="auto"/>
        <w:right w:val="none" w:sz="0" w:space="0" w:color="auto"/>
      </w:divBdr>
    </w:div>
    <w:div w:id="314140840">
      <w:bodyDiv w:val="1"/>
      <w:marLeft w:val="0"/>
      <w:marRight w:val="0"/>
      <w:marTop w:val="0"/>
      <w:marBottom w:val="0"/>
      <w:divBdr>
        <w:top w:val="none" w:sz="0" w:space="0" w:color="auto"/>
        <w:left w:val="none" w:sz="0" w:space="0" w:color="auto"/>
        <w:bottom w:val="none" w:sz="0" w:space="0" w:color="auto"/>
        <w:right w:val="none" w:sz="0" w:space="0" w:color="auto"/>
      </w:divBdr>
    </w:div>
    <w:div w:id="400375158">
      <w:bodyDiv w:val="1"/>
      <w:marLeft w:val="0"/>
      <w:marRight w:val="0"/>
      <w:marTop w:val="0"/>
      <w:marBottom w:val="0"/>
      <w:divBdr>
        <w:top w:val="none" w:sz="0" w:space="0" w:color="auto"/>
        <w:left w:val="none" w:sz="0" w:space="0" w:color="auto"/>
        <w:bottom w:val="none" w:sz="0" w:space="0" w:color="auto"/>
        <w:right w:val="none" w:sz="0" w:space="0" w:color="auto"/>
      </w:divBdr>
    </w:div>
    <w:div w:id="425618651">
      <w:bodyDiv w:val="1"/>
      <w:marLeft w:val="0"/>
      <w:marRight w:val="0"/>
      <w:marTop w:val="0"/>
      <w:marBottom w:val="0"/>
      <w:divBdr>
        <w:top w:val="none" w:sz="0" w:space="0" w:color="auto"/>
        <w:left w:val="none" w:sz="0" w:space="0" w:color="auto"/>
        <w:bottom w:val="none" w:sz="0" w:space="0" w:color="auto"/>
        <w:right w:val="none" w:sz="0" w:space="0" w:color="auto"/>
      </w:divBdr>
    </w:div>
    <w:div w:id="436218897">
      <w:bodyDiv w:val="1"/>
      <w:marLeft w:val="0"/>
      <w:marRight w:val="0"/>
      <w:marTop w:val="0"/>
      <w:marBottom w:val="0"/>
      <w:divBdr>
        <w:top w:val="none" w:sz="0" w:space="0" w:color="auto"/>
        <w:left w:val="none" w:sz="0" w:space="0" w:color="auto"/>
        <w:bottom w:val="none" w:sz="0" w:space="0" w:color="auto"/>
        <w:right w:val="none" w:sz="0" w:space="0" w:color="auto"/>
      </w:divBdr>
    </w:div>
    <w:div w:id="480922357">
      <w:bodyDiv w:val="1"/>
      <w:marLeft w:val="0"/>
      <w:marRight w:val="0"/>
      <w:marTop w:val="0"/>
      <w:marBottom w:val="0"/>
      <w:divBdr>
        <w:top w:val="none" w:sz="0" w:space="0" w:color="auto"/>
        <w:left w:val="none" w:sz="0" w:space="0" w:color="auto"/>
        <w:bottom w:val="none" w:sz="0" w:space="0" w:color="auto"/>
        <w:right w:val="none" w:sz="0" w:space="0" w:color="auto"/>
      </w:divBdr>
    </w:div>
    <w:div w:id="528766029">
      <w:bodyDiv w:val="1"/>
      <w:marLeft w:val="0"/>
      <w:marRight w:val="0"/>
      <w:marTop w:val="0"/>
      <w:marBottom w:val="0"/>
      <w:divBdr>
        <w:top w:val="none" w:sz="0" w:space="0" w:color="auto"/>
        <w:left w:val="none" w:sz="0" w:space="0" w:color="auto"/>
        <w:bottom w:val="none" w:sz="0" w:space="0" w:color="auto"/>
        <w:right w:val="none" w:sz="0" w:space="0" w:color="auto"/>
      </w:divBdr>
    </w:div>
    <w:div w:id="540482974">
      <w:bodyDiv w:val="1"/>
      <w:marLeft w:val="0"/>
      <w:marRight w:val="0"/>
      <w:marTop w:val="0"/>
      <w:marBottom w:val="0"/>
      <w:divBdr>
        <w:top w:val="none" w:sz="0" w:space="0" w:color="auto"/>
        <w:left w:val="none" w:sz="0" w:space="0" w:color="auto"/>
        <w:bottom w:val="none" w:sz="0" w:space="0" w:color="auto"/>
        <w:right w:val="none" w:sz="0" w:space="0" w:color="auto"/>
      </w:divBdr>
    </w:div>
    <w:div w:id="550964629">
      <w:bodyDiv w:val="1"/>
      <w:marLeft w:val="0"/>
      <w:marRight w:val="0"/>
      <w:marTop w:val="0"/>
      <w:marBottom w:val="0"/>
      <w:divBdr>
        <w:top w:val="none" w:sz="0" w:space="0" w:color="auto"/>
        <w:left w:val="none" w:sz="0" w:space="0" w:color="auto"/>
        <w:bottom w:val="none" w:sz="0" w:space="0" w:color="auto"/>
        <w:right w:val="none" w:sz="0" w:space="0" w:color="auto"/>
      </w:divBdr>
    </w:div>
    <w:div w:id="560293511">
      <w:bodyDiv w:val="1"/>
      <w:marLeft w:val="0"/>
      <w:marRight w:val="0"/>
      <w:marTop w:val="0"/>
      <w:marBottom w:val="0"/>
      <w:divBdr>
        <w:top w:val="none" w:sz="0" w:space="0" w:color="auto"/>
        <w:left w:val="none" w:sz="0" w:space="0" w:color="auto"/>
        <w:bottom w:val="none" w:sz="0" w:space="0" w:color="auto"/>
        <w:right w:val="none" w:sz="0" w:space="0" w:color="auto"/>
      </w:divBdr>
    </w:div>
    <w:div w:id="687561271">
      <w:bodyDiv w:val="1"/>
      <w:marLeft w:val="0"/>
      <w:marRight w:val="0"/>
      <w:marTop w:val="0"/>
      <w:marBottom w:val="0"/>
      <w:divBdr>
        <w:top w:val="none" w:sz="0" w:space="0" w:color="auto"/>
        <w:left w:val="none" w:sz="0" w:space="0" w:color="auto"/>
        <w:bottom w:val="none" w:sz="0" w:space="0" w:color="auto"/>
        <w:right w:val="none" w:sz="0" w:space="0" w:color="auto"/>
      </w:divBdr>
    </w:div>
    <w:div w:id="722556800">
      <w:bodyDiv w:val="1"/>
      <w:marLeft w:val="0"/>
      <w:marRight w:val="0"/>
      <w:marTop w:val="0"/>
      <w:marBottom w:val="0"/>
      <w:divBdr>
        <w:top w:val="none" w:sz="0" w:space="0" w:color="auto"/>
        <w:left w:val="none" w:sz="0" w:space="0" w:color="auto"/>
        <w:bottom w:val="none" w:sz="0" w:space="0" w:color="auto"/>
        <w:right w:val="none" w:sz="0" w:space="0" w:color="auto"/>
      </w:divBdr>
    </w:div>
    <w:div w:id="777067847">
      <w:bodyDiv w:val="1"/>
      <w:marLeft w:val="0"/>
      <w:marRight w:val="0"/>
      <w:marTop w:val="0"/>
      <w:marBottom w:val="0"/>
      <w:divBdr>
        <w:top w:val="none" w:sz="0" w:space="0" w:color="auto"/>
        <w:left w:val="none" w:sz="0" w:space="0" w:color="auto"/>
        <w:bottom w:val="none" w:sz="0" w:space="0" w:color="auto"/>
        <w:right w:val="none" w:sz="0" w:space="0" w:color="auto"/>
      </w:divBdr>
    </w:div>
    <w:div w:id="811561489">
      <w:bodyDiv w:val="1"/>
      <w:marLeft w:val="0"/>
      <w:marRight w:val="0"/>
      <w:marTop w:val="0"/>
      <w:marBottom w:val="0"/>
      <w:divBdr>
        <w:top w:val="none" w:sz="0" w:space="0" w:color="auto"/>
        <w:left w:val="none" w:sz="0" w:space="0" w:color="auto"/>
        <w:bottom w:val="none" w:sz="0" w:space="0" w:color="auto"/>
        <w:right w:val="none" w:sz="0" w:space="0" w:color="auto"/>
      </w:divBdr>
    </w:div>
    <w:div w:id="816530431">
      <w:bodyDiv w:val="1"/>
      <w:marLeft w:val="0"/>
      <w:marRight w:val="0"/>
      <w:marTop w:val="0"/>
      <w:marBottom w:val="0"/>
      <w:divBdr>
        <w:top w:val="none" w:sz="0" w:space="0" w:color="auto"/>
        <w:left w:val="none" w:sz="0" w:space="0" w:color="auto"/>
        <w:bottom w:val="none" w:sz="0" w:space="0" w:color="auto"/>
        <w:right w:val="none" w:sz="0" w:space="0" w:color="auto"/>
      </w:divBdr>
    </w:div>
    <w:div w:id="872230780">
      <w:bodyDiv w:val="1"/>
      <w:marLeft w:val="0"/>
      <w:marRight w:val="0"/>
      <w:marTop w:val="0"/>
      <w:marBottom w:val="0"/>
      <w:divBdr>
        <w:top w:val="none" w:sz="0" w:space="0" w:color="auto"/>
        <w:left w:val="none" w:sz="0" w:space="0" w:color="auto"/>
        <w:bottom w:val="none" w:sz="0" w:space="0" w:color="auto"/>
        <w:right w:val="none" w:sz="0" w:space="0" w:color="auto"/>
      </w:divBdr>
    </w:div>
    <w:div w:id="908270767">
      <w:bodyDiv w:val="1"/>
      <w:marLeft w:val="0"/>
      <w:marRight w:val="0"/>
      <w:marTop w:val="0"/>
      <w:marBottom w:val="0"/>
      <w:divBdr>
        <w:top w:val="none" w:sz="0" w:space="0" w:color="auto"/>
        <w:left w:val="none" w:sz="0" w:space="0" w:color="auto"/>
        <w:bottom w:val="none" w:sz="0" w:space="0" w:color="auto"/>
        <w:right w:val="none" w:sz="0" w:space="0" w:color="auto"/>
      </w:divBdr>
    </w:div>
    <w:div w:id="911505009">
      <w:bodyDiv w:val="1"/>
      <w:marLeft w:val="0"/>
      <w:marRight w:val="0"/>
      <w:marTop w:val="0"/>
      <w:marBottom w:val="0"/>
      <w:divBdr>
        <w:top w:val="none" w:sz="0" w:space="0" w:color="auto"/>
        <w:left w:val="none" w:sz="0" w:space="0" w:color="auto"/>
        <w:bottom w:val="none" w:sz="0" w:space="0" w:color="auto"/>
        <w:right w:val="none" w:sz="0" w:space="0" w:color="auto"/>
      </w:divBdr>
    </w:div>
    <w:div w:id="1011223567">
      <w:bodyDiv w:val="1"/>
      <w:marLeft w:val="0"/>
      <w:marRight w:val="0"/>
      <w:marTop w:val="0"/>
      <w:marBottom w:val="0"/>
      <w:divBdr>
        <w:top w:val="none" w:sz="0" w:space="0" w:color="auto"/>
        <w:left w:val="none" w:sz="0" w:space="0" w:color="auto"/>
        <w:bottom w:val="none" w:sz="0" w:space="0" w:color="auto"/>
        <w:right w:val="none" w:sz="0" w:space="0" w:color="auto"/>
      </w:divBdr>
    </w:div>
    <w:div w:id="1032223970">
      <w:bodyDiv w:val="1"/>
      <w:marLeft w:val="0"/>
      <w:marRight w:val="0"/>
      <w:marTop w:val="0"/>
      <w:marBottom w:val="0"/>
      <w:divBdr>
        <w:top w:val="none" w:sz="0" w:space="0" w:color="auto"/>
        <w:left w:val="none" w:sz="0" w:space="0" w:color="auto"/>
        <w:bottom w:val="none" w:sz="0" w:space="0" w:color="auto"/>
        <w:right w:val="none" w:sz="0" w:space="0" w:color="auto"/>
      </w:divBdr>
    </w:div>
    <w:div w:id="1049839986">
      <w:bodyDiv w:val="1"/>
      <w:marLeft w:val="0"/>
      <w:marRight w:val="0"/>
      <w:marTop w:val="0"/>
      <w:marBottom w:val="0"/>
      <w:divBdr>
        <w:top w:val="none" w:sz="0" w:space="0" w:color="auto"/>
        <w:left w:val="none" w:sz="0" w:space="0" w:color="auto"/>
        <w:bottom w:val="none" w:sz="0" w:space="0" w:color="auto"/>
        <w:right w:val="none" w:sz="0" w:space="0" w:color="auto"/>
      </w:divBdr>
    </w:div>
    <w:div w:id="1061368649">
      <w:bodyDiv w:val="1"/>
      <w:marLeft w:val="0"/>
      <w:marRight w:val="0"/>
      <w:marTop w:val="0"/>
      <w:marBottom w:val="0"/>
      <w:divBdr>
        <w:top w:val="none" w:sz="0" w:space="0" w:color="auto"/>
        <w:left w:val="none" w:sz="0" w:space="0" w:color="auto"/>
        <w:bottom w:val="none" w:sz="0" w:space="0" w:color="auto"/>
        <w:right w:val="none" w:sz="0" w:space="0" w:color="auto"/>
      </w:divBdr>
    </w:div>
    <w:div w:id="1104499142">
      <w:bodyDiv w:val="1"/>
      <w:marLeft w:val="0"/>
      <w:marRight w:val="0"/>
      <w:marTop w:val="0"/>
      <w:marBottom w:val="0"/>
      <w:divBdr>
        <w:top w:val="none" w:sz="0" w:space="0" w:color="auto"/>
        <w:left w:val="none" w:sz="0" w:space="0" w:color="auto"/>
        <w:bottom w:val="none" w:sz="0" w:space="0" w:color="auto"/>
        <w:right w:val="none" w:sz="0" w:space="0" w:color="auto"/>
      </w:divBdr>
    </w:div>
    <w:div w:id="1112096020">
      <w:bodyDiv w:val="1"/>
      <w:marLeft w:val="0"/>
      <w:marRight w:val="0"/>
      <w:marTop w:val="0"/>
      <w:marBottom w:val="0"/>
      <w:divBdr>
        <w:top w:val="none" w:sz="0" w:space="0" w:color="auto"/>
        <w:left w:val="none" w:sz="0" w:space="0" w:color="auto"/>
        <w:bottom w:val="none" w:sz="0" w:space="0" w:color="auto"/>
        <w:right w:val="none" w:sz="0" w:space="0" w:color="auto"/>
      </w:divBdr>
    </w:div>
    <w:div w:id="1163857851">
      <w:bodyDiv w:val="1"/>
      <w:marLeft w:val="0"/>
      <w:marRight w:val="0"/>
      <w:marTop w:val="0"/>
      <w:marBottom w:val="0"/>
      <w:divBdr>
        <w:top w:val="none" w:sz="0" w:space="0" w:color="auto"/>
        <w:left w:val="none" w:sz="0" w:space="0" w:color="auto"/>
        <w:bottom w:val="none" w:sz="0" w:space="0" w:color="auto"/>
        <w:right w:val="none" w:sz="0" w:space="0" w:color="auto"/>
      </w:divBdr>
      <w:divsChild>
        <w:div w:id="1801073182">
          <w:marLeft w:val="0"/>
          <w:marRight w:val="0"/>
          <w:marTop w:val="0"/>
          <w:marBottom w:val="0"/>
          <w:divBdr>
            <w:top w:val="none" w:sz="0" w:space="0" w:color="auto"/>
            <w:left w:val="none" w:sz="0" w:space="0" w:color="auto"/>
            <w:bottom w:val="none" w:sz="0" w:space="0" w:color="auto"/>
            <w:right w:val="none" w:sz="0" w:space="0" w:color="auto"/>
          </w:divBdr>
        </w:div>
      </w:divsChild>
    </w:div>
    <w:div w:id="1172909114">
      <w:bodyDiv w:val="1"/>
      <w:marLeft w:val="0"/>
      <w:marRight w:val="0"/>
      <w:marTop w:val="0"/>
      <w:marBottom w:val="0"/>
      <w:divBdr>
        <w:top w:val="none" w:sz="0" w:space="0" w:color="auto"/>
        <w:left w:val="none" w:sz="0" w:space="0" w:color="auto"/>
        <w:bottom w:val="none" w:sz="0" w:space="0" w:color="auto"/>
        <w:right w:val="none" w:sz="0" w:space="0" w:color="auto"/>
      </w:divBdr>
    </w:div>
    <w:div w:id="1184394856">
      <w:bodyDiv w:val="1"/>
      <w:marLeft w:val="0"/>
      <w:marRight w:val="0"/>
      <w:marTop w:val="0"/>
      <w:marBottom w:val="0"/>
      <w:divBdr>
        <w:top w:val="none" w:sz="0" w:space="0" w:color="auto"/>
        <w:left w:val="none" w:sz="0" w:space="0" w:color="auto"/>
        <w:bottom w:val="none" w:sz="0" w:space="0" w:color="auto"/>
        <w:right w:val="none" w:sz="0" w:space="0" w:color="auto"/>
      </w:divBdr>
    </w:div>
    <w:div w:id="1202590468">
      <w:bodyDiv w:val="1"/>
      <w:marLeft w:val="0"/>
      <w:marRight w:val="0"/>
      <w:marTop w:val="0"/>
      <w:marBottom w:val="0"/>
      <w:divBdr>
        <w:top w:val="none" w:sz="0" w:space="0" w:color="auto"/>
        <w:left w:val="none" w:sz="0" w:space="0" w:color="auto"/>
        <w:bottom w:val="none" w:sz="0" w:space="0" w:color="auto"/>
        <w:right w:val="none" w:sz="0" w:space="0" w:color="auto"/>
      </w:divBdr>
    </w:div>
    <w:div w:id="1207253005">
      <w:bodyDiv w:val="1"/>
      <w:marLeft w:val="0"/>
      <w:marRight w:val="0"/>
      <w:marTop w:val="0"/>
      <w:marBottom w:val="0"/>
      <w:divBdr>
        <w:top w:val="none" w:sz="0" w:space="0" w:color="auto"/>
        <w:left w:val="none" w:sz="0" w:space="0" w:color="auto"/>
        <w:bottom w:val="none" w:sz="0" w:space="0" w:color="auto"/>
        <w:right w:val="none" w:sz="0" w:space="0" w:color="auto"/>
      </w:divBdr>
    </w:div>
    <w:div w:id="1224564832">
      <w:bodyDiv w:val="1"/>
      <w:marLeft w:val="0"/>
      <w:marRight w:val="0"/>
      <w:marTop w:val="0"/>
      <w:marBottom w:val="0"/>
      <w:divBdr>
        <w:top w:val="none" w:sz="0" w:space="0" w:color="auto"/>
        <w:left w:val="none" w:sz="0" w:space="0" w:color="auto"/>
        <w:bottom w:val="none" w:sz="0" w:space="0" w:color="auto"/>
        <w:right w:val="none" w:sz="0" w:space="0" w:color="auto"/>
      </w:divBdr>
    </w:div>
    <w:div w:id="1227497882">
      <w:bodyDiv w:val="1"/>
      <w:marLeft w:val="0"/>
      <w:marRight w:val="0"/>
      <w:marTop w:val="0"/>
      <w:marBottom w:val="0"/>
      <w:divBdr>
        <w:top w:val="none" w:sz="0" w:space="0" w:color="auto"/>
        <w:left w:val="none" w:sz="0" w:space="0" w:color="auto"/>
        <w:bottom w:val="none" w:sz="0" w:space="0" w:color="auto"/>
        <w:right w:val="none" w:sz="0" w:space="0" w:color="auto"/>
      </w:divBdr>
    </w:div>
    <w:div w:id="1240484156">
      <w:bodyDiv w:val="1"/>
      <w:marLeft w:val="0"/>
      <w:marRight w:val="0"/>
      <w:marTop w:val="0"/>
      <w:marBottom w:val="0"/>
      <w:divBdr>
        <w:top w:val="none" w:sz="0" w:space="0" w:color="auto"/>
        <w:left w:val="none" w:sz="0" w:space="0" w:color="auto"/>
        <w:bottom w:val="none" w:sz="0" w:space="0" w:color="auto"/>
        <w:right w:val="none" w:sz="0" w:space="0" w:color="auto"/>
      </w:divBdr>
    </w:div>
    <w:div w:id="1261138427">
      <w:bodyDiv w:val="1"/>
      <w:marLeft w:val="0"/>
      <w:marRight w:val="0"/>
      <w:marTop w:val="0"/>
      <w:marBottom w:val="0"/>
      <w:divBdr>
        <w:top w:val="none" w:sz="0" w:space="0" w:color="auto"/>
        <w:left w:val="none" w:sz="0" w:space="0" w:color="auto"/>
        <w:bottom w:val="none" w:sz="0" w:space="0" w:color="auto"/>
        <w:right w:val="none" w:sz="0" w:space="0" w:color="auto"/>
      </w:divBdr>
    </w:div>
    <w:div w:id="1290433620">
      <w:bodyDiv w:val="1"/>
      <w:marLeft w:val="0"/>
      <w:marRight w:val="0"/>
      <w:marTop w:val="0"/>
      <w:marBottom w:val="0"/>
      <w:divBdr>
        <w:top w:val="none" w:sz="0" w:space="0" w:color="auto"/>
        <w:left w:val="none" w:sz="0" w:space="0" w:color="auto"/>
        <w:bottom w:val="none" w:sz="0" w:space="0" w:color="auto"/>
        <w:right w:val="none" w:sz="0" w:space="0" w:color="auto"/>
      </w:divBdr>
    </w:div>
    <w:div w:id="1334643261">
      <w:bodyDiv w:val="1"/>
      <w:marLeft w:val="0"/>
      <w:marRight w:val="0"/>
      <w:marTop w:val="0"/>
      <w:marBottom w:val="0"/>
      <w:divBdr>
        <w:top w:val="none" w:sz="0" w:space="0" w:color="auto"/>
        <w:left w:val="none" w:sz="0" w:space="0" w:color="auto"/>
        <w:bottom w:val="none" w:sz="0" w:space="0" w:color="auto"/>
        <w:right w:val="none" w:sz="0" w:space="0" w:color="auto"/>
      </w:divBdr>
    </w:div>
    <w:div w:id="1334916595">
      <w:bodyDiv w:val="1"/>
      <w:marLeft w:val="0"/>
      <w:marRight w:val="0"/>
      <w:marTop w:val="0"/>
      <w:marBottom w:val="0"/>
      <w:divBdr>
        <w:top w:val="none" w:sz="0" w:space="0" w:color="auto"/>
        <w:left w:val="none" w:sz="0" w:space="0" w:color="auto"/>
        <w:bottom w:val="none" w:sz="0" w:space="0" w:color="auto"/>
        <w:right w:val="none" w:sz="0" w:space="0" w:color="auto"/>
      </w:divBdr>
    </w:div>
    <w:div w:id="1406101729">
      <w:bodyDiv w:val="1"/>
      <w:marLeft w:val="0"/>
      <w:marRight w:val="0"/>
      <w:marTop w:val="0"/>
      <w:marBottom w:val="0"/>
      <w:divBdr>
        <w:top w:val="none" w:sz="0" w:space="0" w:color="auto"/>
        <w:left w:val="none" w:sz="0" w:space="0" w:color="auto"/>
        <w:bottom w:val="none" w:sz="0" w:space="0" w:color="auto"/>
        <w:right w:val="none" w:sz="0" w:space="0" w:color="auto"/>
      </w:divBdr>
    </w:div>
    <w:div w:id="1411152005">
      <w:bodyDiv w:val="1"/>
      <w:marLeft w:val="0"/>
      <w:marRight w:val="0"/>
      <w:marTop w:val="0"/>
      <w:marBottom w:val="0"/>
      <w:divBdr>
        <w:top w:val="none" w:sz="0" w:space="0" w:color="auto"/>
        <w:left w:val="none" w:sz="0" w:space="0" w:color="auto"/>
        <w:bottom w:val="none" w:sz="0" w:space="0" w:color="auto"/>
        <w:right w:val="none" w:sz="0" w:space="0" w:color="auto"/>
      </w:divBdr>
    </w:div>
    <w:div w:id="1428235664">
      <w:bodyDiv w:val="1"/>
      <w:marLeft w:val="0"/>
      <w:marRight w:val="0"/>
      <w:marTop w:val="0"/>
      <w:marBottom w:val="0"/>
      <w:divBdr>
        <w:top w:val="none" w:sz="0" w:space="0" w:color="auto"/>
        <w:left w:val="none" w:sz="0" w:space="0" w:color="auto"/>
        <w:bottom w:val="none" w:sz="0" w:space="0" w:color="auto"/>
        <w:right w:val="none" w:sz="0" w:space="0" w:color="auto"/>
      </w:divBdr>
    </w:div>
    <w:div w:id="1444501120">
      <w:bodyDiv w:val="1"/>
      <w:marLeft w:val="0"/>
      <w:marRight w:val="0"/>
      <w:marTop w:val="0"/>
      <w:marBottom w:val="0"/>
      <w:divBdr>
        <w:top w:val="none" w:sz="0" w:space="0" w:color="auto"/>
        <w:left w:val="none" w:sz="0" w:space="0" w:color="auto"/>
        <w:bottom w:val="none" w:sz="0" w:space="0" w:color="auto"/>
        <w:right w:val="none" w:sz="0" w:space="0" w:color="auto"/>
      </w:divBdr>
    </w:div>
    <w:div w:id="1546022190">
      <w:bodyDiv w:val="1"/>
      <w:marLeft w:val="0"/>
      <w:marRight w:val="0"/>
      <w:marTop w:val="0"/>
      <w:marBottom w:val="0"/>
      <w:divBdr>
        <w:top w:val="none" w:sz="0" w:space="0" w:color="auto"/>
        <w:left w:val="none" w:sz="0" w:space="0" w:color="auto"/>
        <w:bottom w:val="none" w:sz="0" w:space="0" w:color="auto"/>
        <w:right w:val="none" w:sz="0" w:space="0" w:color="auto"/>
      </w:divBdr>
    </w:div>
    <w:div w:id="1555308462">
      <w:bodyDiv w:val="1"/>
      <w:marLeft w:val="0"/>
      <w:marRight w:val="0"/>
      <w:marTop w:val="0"/>
      <w:marBottom w:val="0"/>
      <w:divBdr>
        <w:top w:val="none" w:sz="0" w:space="0" w:color="auto"/>
        <w:left w:val="none" w:sz="0" w:space="0" w:color="auto"/>
        <w:bottom w:val="none" w:sz="0" w:space="0" w:color="auto"/>
        <w:right w:val="none" w:sz="0" w:space="0" w:color="auto"/>
      </w:divBdr>
      <w:divsChild>
        <w:div w:id="1039091833">
          <w:marLeft w:val="0"/>
          <w:marRight w:val="0"/>
          <w:marTop w:val="0"/>
          <w:marBottom w:val="0"/>
          <w:divBdr>
            <w:top w:val="none" w:sz="0" w:space="0" w:color="auto"/>
            <w:left w:val="none" w:sz="0" w:space="0" w:color="auto"/>
            <w:bottom w:val="none" w:sz="0" w:space="0" w:color="auto"/>
            <w:right w:val="none" w:sz="0" w:space="0" w:color="auto"/>
          </w:divBdr>
        </w:div>
      </w:divsChild>
    </w:div>
    <w:div w:id="1591308246">
      <w:bodyDiv w:val="1"/>
      <w:marLeft w:val="0"/>
      <w:marRight w:val="0"/>
      <w:marTop w:val="0"/>
      <w:marBottom w:val="0"/>
      <w:divBdr>
        <w:top w:val="none" w:sz="0" w:space="0" w:color="auto"/>
        <w:left w:val="none" w:sz="0" w:space="0" w:color="auto"/>
        <w:bottom w:val="none" w:sz="0" w:space="0" w:color="auto"/>
        <w:right w:val="none" w:sz="0" w:space="0" w:color="auto"/>
      </w:divBdr>
    </w:div>
    <w:div w:id="1595429849">
      <w:bodyDiv w:val="1"/>
      <w:marLeft w:val="0"/>
      <w:marRight w:val="0"/>
      <w:marTop w:val="0"/>
      <w:marBottom w:val="0"/>
      <w:divBdr>
        <w:top w:val="none" w:sz="0" w:space="0" w:color="auto"/>
        <w:left w:val="none" w:sz="0" w:space="0" w:color="auto"/>
        <w:bottom w:val="none" w:sz="0" w:space="0" w:color="auto"/>
        <w:right w:val="none" w:sz="0" w:space="0" w:color="auto"/>
      </w:divBdr>
    </w:div>
    <w:div w:id="1605574962">
      <w:bodyDiv w:val="1"/>
      <w:marLeft w:val="0"/>
      <w:marRight w:val="0"/>
      <w:marTop w:val="0"/>
      <w:marBottom w:val="0"/>
      <w:divBdr>
        <w:top w:val="none" w:sz="0" w:space="0" w:color="auto"/>
        <w:left w:val="none" w:sz="0" w:space="0" w:color="auto"/>
        <w:bottom w:val="none" w:sz="0" w:space="0" w:color="auto"/>
        <w:right w:val="none" w:sz="0" w:space="0" w:color="auto"/>
      </w:divBdr>
    </w:div>
    <w:div w:id="1616717545">
      <w:bodyDiv w:val="1"/>
      <w:marLeft w:val="0"/>
      <w:marRight w:val="0"/>
      <w:marTop w:val="0"/>
      <w:marBottom w:val="0"/>
      <w:divBdr>
        <w:top w:val="none" w:sz="0" w:space="0" w:color="auto"/>
        <w:left w:val="none" w:sz="0" w:space="0" w:color="auto"/>
        <w:bottom w:val="none" w:sz="0" w:space="0" w:color="auto"/>
        <w:right w:val="none" w:sz="0" w:space="0" w:color="auto"/>
      </w:divBdr>
      <w:divsChild>
        <w:div w:id="450049510">
          <w:marLeft w:val="0"/>
          <w:marRight w:val="0"/>
          <w:marTop w:val="0"/>
          <w:marBottom w:val="0"/>
          <w:divBdr>
            <w:top w:val="none" w:sz="0" w:space="0" w:color="auto"/>
            <w:left w:val="none" w:sz="0" w:space="0" w:color="auto"/>
            <w:bottom w:val="none" w:sz="0" w:space="0" w:color="auto"/>
            <w:right w:val="none" w:sz="0" w:space="0" w:color="auto"/>
          </w:divBdr>
        </w:div>
      </w:divsChild>
    </w:div>
    <w:div w:id="1627854626">
      <w:bodyDiv w:val="1"/>
      <w:marLeft w:val="0"/>
      <w:marRight w:val="0"/>
      <w:marTop w:val="0"/>
      <w:marBottom w:val="0"/>
      <w:divBdr>
        <w:top w:val="none" w:sz="0" w:space="0" w:color="auto"/>
        <w:left w:val="none" w:sz="0" w:space="0" w:color="auto"/>
        <w:bottom w:val="none" w:sz="0" w:space="0" w:color="auto"/>
        <w:right w:val="none" w:sz="0" w:space="0" w:color="auto"/>
      </w:divBdr>
    </w:div>
    <w:div w:id="1675261942">
      <w:bodyDiv w:val="1"/>
      <w:marLeft w:val="0"/>
      <w:marRight w:val="0"/>
      <w:marTop w:val="0"/>
      <w:marBottom w:val="0"/>
      <w:divBdr>
        <w:top w:val="none" w:sz="0" w:space="0" w:color="auto"/>
        <w:left w:val="none" w:sz="0" w:space="0" w:color="auto"/>
        <w:bottom w:val="none" w:sz="0" w:space="0" w:color="auto"/>
        <w:right w:val="none" w:sz="0" w:space="0" w:color="auto"/>
      </w:divBdr>
    </w:div>
    <w:div w:id="1716808665">
      <w:bodyDiv w:val="1"/>
      <w:marLeft w:val="0"/>
      <w:marRight w:val="0"/>
      <w:marTop w:val="0"/>
      <w:marBottom w:val="0"/>
      <w:divBdr>
        <w:top w:val="none" w:sz="0" w:space="0" w:color="auto"/>
        <w:left w:val="none" w:sz="0" w:space="0" w:color="auto"/>
        <w:bottom w:val="none" w:sz="0" w:space="0" w:color="auto"/>
        <w:right w:val="none" w:sz="0" w:space="0" w:color="auto"/>
      </w:divBdr>
    </w:div>
    <w:div w:id="1757284166">
      <w:bodyDiv w:val="1"/>
      <w:marLeft w:val="0"/>
      <w:marRight w:val="0"/>
      <w:marTop w:val="0"/>
      <w:marBottom w:val="0"/>
      <w:divBdr>
        <w:top w:val="none" w:sz="0" w:space="0" w:color="auto"/>
        <w:left w:val="none" w:sz="0" w:space="0" w:color="auto"/>
        <w:bottom w:val="none" w:sz="0" w:space="0" w:color="auto"/>
        <w:right w:val="none" w:sz="0" w:space="0" w:color="auto"/>
      </w:divBdr>
    </w:div>
    <w:div w:id="1817915676">
      <w:bodyDiv w:val="1"/>
      <w:marLeft w:val="0"/>
      <w:marRight w:val="0"/>
      <w:marTop w:val="0"/>
      <w:marBottom w:val="0"/>
      <w:divBdr>
        <w:top w:val="none" w:sz="0" w:space="0" w:color="auto"/>
        <w:left w:val="none" w:sz="0" w:space="0" w:color="auto"/>
        <w:bottom w:val="none" w:sz="0" w:space="0" w:color="auto"/>
        <w:right w:val="none" w:sz="0" w:space="0" w:color="auto"/>
      </w:divBdr>
    </w:div>
    <w:div w:id="1869828198">
      <w:bodyDiv w:val="1"/>
      <w:marLeft w:val="0"/>
      <w:marRight w:val="0"/>
      <w:marTop w:val="0"/>
      <w:marBottom w:val="0"/>
      <w:divBdr>
        <w:top w:val="none" w:sz="0" w:space="0" w:color="auto"/>
        <w:left w:val="none" w:sz="0" w:space="0" w:color="auto"/>
        <w:bottom w:val="none" w:sz="0" w:space="0" w:color="auto"/>
        <w:right w:val="none" w:sz="0" w:space="0" w:color="auto"/>
      </w:divBdr>
    </w:div>
    <w:div w:id="1871071494">
      <w:bodyDiv w:val="1"/>
      <w:marLeft w:val="0"/>
      <w:marRight w:val="0"/>
      <w:marTop w:val="0"/>
      <w:marBottom w:val="0"/>
      <w:divBdr>
        <w:top w:val="none" w:sz="0" w:space="0" w:color="auto"/>
        <w:left w:val="none" w:sz="0" w:space="0" w:color="auto"/>
        <w:bottom w:val="none" w:sz="0" w:space="0" w:color="auto"/>
        <w:right w:val="none" w:sz="0" w:space="0" w:color="auto"/>
      </w:divBdr>
    </w:div>
    <w:div w:id="1874145124">
      <w:bodyDiv w:val="1"/>
      <w:marLeft w:val="0"/>
      <w:marRight w:val="0"/>
      <w:marTop w:val="0"/>
      <w:marBottom w:val="0"/>
      <w:divBdr>
        <w:top w:val="none" w:sz="0" w:space="0" w:color="auto"/>
        <w:left w:val="none" w:sz="0" w:space="0" w:color="auto"/>
        <w:bottom w:val="none" w:sz="0" w:space="0" w:color="auto"/>
        <w:right w:val="none" w:sz="0" w:space="0" w:color="auto"/>
      </w:divBdr>
    </w:div>
    <w:div w:id="1927424540">
      <w:bodyDiv w:val="1"/>
      <w:marLeft w:val="0"/>
      <w:marRight w:val="0"/>
      <w:marTop w:val="0"/>
      <w:marBottom w:val="0"/>
      <w:divBdr>
        <w:top w:val="none" w:sz="0" w:space="0" w:color="auto"/>
        <w:left w:val="none" w:sz="0" w:space="0" w:color="auto"/>
        <w:bottom w:val="none" w:sz="0" w:space="0" w:color="auto"/>
        <w:right w:val="none" w:sz="0" w:space="0" w:color="auto"/>
      </w:divBdr>
    </w:div>
    <w:div w:id="1968854532">
      <w:bodyDiv w:val="1"/>
      <w:marLeft w:val="0"/>
      <w:marRight w:val="0"/>
      <w:marTop w:val="0"/>
      <w:marBottom w:val="0"/>
      <w:divBdr>
        <w:top w:val="none" w:sz="0" w:space="0" w:color="auto"/>
        <w:left w:val="none" w:sz="0" w:space="0" w:color="auto"/>
        <w:bottom w:val="none" w:sz="0" w:space="0" w:color="auto"/>
        <w:right w:val="none" w:sz="0" w:space="0" w:color="auto"/>
      </w:divBdr>
    </w:div>
    <w:div w:id="2035299708">
      <w:bodyDiv w:val="1"/>
      <w:marLeft w:val="0"/>
      <w:marRight w:val="0"/>
      <w:marTop w:val="0"/>
      <w:marBottom w:val="0"/>
      <w:divBdr>
        <w:top w:val="none" w:sz="0" w:space="0" w:color="auto"/>
        <w:left w:val="none" w:sz="0" w:space="0" w:color="auto"/>
        <w:bottom w:val="none" w:sz="0" w:space="0" w:color="auto"/>
        <w:right w:val="none" w:sz="0" w:space="0" w:color="auto"/>
      </w:divBdr>
    </w:div>
    <w:div w:id="2041860505">
      <w:bodyDiv w:val="1"/>
      <w:marLeft w:val="0"/>
      <w:marRight w:val="0"/>
      <w:marTop w:val="0"/>
      <w:marBottom w:val="0"/>
      <w:divBdr>
        <w:top w:val="none" w:sz="0" w:space="0" w:color="auto"/>
        <w:left w:val="none" w:sz="0" w:space="0" w:color="auto"/>
        <w:bottom w:val="none" w:sz="0" w:space="0" w:color="auto"/>
        <w:right w:val="none" w:sz="0" w:space="0" w:color="auto"/>
      </w:divBdr>
    </w:div>
    <w:div w:id="2061005153">
      <w:bodyDiv w:val="1"/>
      <w:marLeft w:val="0"/>
      <w:marRight w:val="0"/>
      <w:marTop w:val="0"/>
      <w:marBottom w:val="0"/>
      <w:divBdr>
        <w:top w:val="none" w:sz="0" w:space="0" w:color="auto"/>
        <w:left w:val="none" w:sz="0" w:space="0" w:color="auto"/>
        <w:bottom w:val="none" w:sz="0" w:space="0" w:color="auto"/>
        <w:right w:val="none" w:sz="0" w:space="0" w:color="auto"/>
      </w:divBdr>
    </w:div>
    <w:div w:id="2068409787">
      <w:bodyDiv w:val="1"/>
      <w:marLeft w:val="0"/>
      <w:marRight w:val="0"/>
      <w:marTop w:val="0"/>
      <w:marBottom w:val="0"/>
      <w:divBdr>
        <w:top w:val="none" w:sz="0" w:space="0" w:color="auto"/>
        <w:left w:val="none" w:sz="0" w:space="0" w:color="auto"/>
        <w:bottom w:val="none" w:sz="0" w:space="0" w:color="auto"/>
        <w:right w:val="none" w:sz="0" w:space="0" w:color="auto"/>
      </w:divBdr>
    </w:div>
    <w:div w:id="2091080724">
      <w:bodyDiv w:val="1"/>
      <w:marLeft w:val="0"/>
      <w:marRight w:val="0"/>
      <w:marTop w:val="0"/>
      <w:marBottom w:val="0"/>
      <w:divBdr>
        <w:top w:val="none" w:sz="0" w:space="0" w:color="auto"/>
        <w:left w:val="none" w:sz="0" w:space="0" w:color="auto"/>
        <w:bottom w:val="none" w:sz="0" w:space="0" w:color="auto"/>
        <w:right w:val="none" w:sz="0" w:space="0" w:color="auto"/>
      </w:divBdr>
    </w:div>
    <w:div w:id="2091464788">
      <w:bodyDiv w:val="1"/>
      <w:marLeft w:val="0"/>
      <w:marRight w:val="0"/>
      <w:marTop w:val="0"/>
      <w:marBottom w:val="0"/>
      <w:divBdr>
        <w:top w:val="none" w:sz="0" w:space="0" w:color="auto"/>
        <w:left w:val="none" w:sz="0" w:space="0" w:color="auto"/>
        <w:bottom w:val="none" w:sz="0" w:space="0" w:color="auto"/>
        <w:right w:val="none" w:sz="0" w:space="0" w:color="auto"/>
      </w:divBdr>
    </w:div>
    <w:div w:id="2093160259">
      <w:bodyDiv w:val="1"/>
      <w:marLeft w:val="0"/>
      <w:marRight w:val="0"/>
      <w:marTop w:val="0"/>
      <w:marBottom w:val="0"/>
      <w:divBdr>
        <w:top w:val="none" w:sz="0" w:space="0" w:color="auto"/>
        <w:left w:val="none" w:sz="0" w:space="0" w:color="auto"/>
        <w:bottom w:val="none" w:sz="0" w:space="0" w:color="auto"/>
        <w:right w:val="none" w:sz="0" w:space="0" w:color="auto"/>
      </w:divBdr>
    </w:div>
    <w:div w:id="2096050051">
      <w:bodyDiv w:val="1"/>
      <w:marLeft w:val="0"/>
      <w:marRight w:val="0"/>
      <w:marTop w:val="0"/>
      <w:marBottom w:val="0"/>
      <w:divBdr>
        <w:top w:val="none" w:sz="0" w:space="0" w:color="auto"/>
        <w:left w:val="none" w:sz="0" w:space="0" w:color="auto"/>
        <w:bottom w:val="none" w:sz="0" w:space="0" w:color="auto"/>
        <w:right w:val="none" w:sz="0" w:space="0" w:color="auto"/>
      </w:divBdr>
    </w:div>
    <w:div w:id="2101098070">
      <w:bodyDiv w:val="1"/>
      <w:marLeft w:val="0"/>
      <w:marRight w:val="0"/>
      <w:marTop w:val="0"/>
      <w:marBottom w:val="0"/>
      <w:divBdr>
        <w:top w:val="none" w:sz="0" w:space="0" w:color="auto"/>
        <w:left w:val="none" w:sz="0" w:space="0" w:color="auto"/>
        <w:bottom w:val="none" w:sz="0" w:space="0" w:color="auto"/>
        <w:right w:val="none" w:sz="0" w:space="0" w:color="auto"/>
      </w:divBdr>
    </w:div>
    <w:div w:id="2117483251">
      <w:bodyDiv w:val="1"/>
      <w:marLeft w:val="0"/>
      <w:marRight w:val="0"/>
      <w:marTop w:val="0"/>
      <w:marBottom w:val="0"/>
      <w:divBdr>
        <w:top w:val="none" w:sz="0" w:space="0" w:color="auto"/>
        <w:left w:val="none" w:sz="0" w:space="0" w:color="auto"/>
        <w:bottom w:val="none" w:sz="0" w:space="0" w:color="auto"/>
        <w:right w:val="none" w:sz="0" w:space="0" w:color="auto"/>
      </w:divBdr>
    </w:div>
    <w:div w:id="2120028155">
      <w:bodyDiv w:val="1"/>
      <w:marLeft w:val="0"/>
      <w:marRight w:val="0"/>
      <w:marTop w:val="0"/>
      <w:marBottom w:val="0"/>
      <w:divBdr>
        <w:top w:val="none" w:sz="0" w:space="0" w:color="auto"/>
        <w:left w:val="none" w:sz="0" w:space="0" w:color="auto"/>
        <w:bottom w:val="none" w:sz="0" w:space="0" w:color="auto"/>
        <w:right w:val="none" w:sz="0" w:space="0" w:color="auto"/>
      </w:divBdr>
    </w:div>
    <w:div w:id="212029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ERIS Document" ma:contentTypeID="0x010100BD4417634701014DA0CDE7BA7EA0A0370002DF3DDF7691E4409AE7A817C9B92618" ma:contentTypeVersion="43" ma:contentTypeDescription="" ma:contentTypeScope="" ma:versionID="ea97d93b2c5bdbff4f4c5e4fd285b7ff">
  <xsd:schema xmlns:xsd="http://www.w3.org/2001/XMLSchema" xmlns:xs="http://www.w3.org/2001/XMLSchema" xmlns:p="http://schemas.microsoft.com/office/2006/metadata/properties" xmlns:ns1="http://schemas.microsoft.com/sharepoint/v3" xmlns:ns2="08acf695-f66a-4768-b3cf-48c5dc920dbe" xmlns:ns3="7e994e28-ed27-4294-ae7b-cbc86537dbb0" xmlns:ns4="http://schemas.microsoft.com/sharepoint/v4" xmlns:ns5="14552ce3-aede-469a-b216-8dc8ba25f2ec" targetNamespace="http://schemas.microsoft.com/office/2006/metadata/properties" ma:root="true" ma:fieldsID="38e29f7442ec8a103344f049a10f82d1" ns1:_="" ns2:_="" ns3:_="" ns4:_="" ns5:_="">
    <xsd:import namespace="http://schemas.microsoft.com/sharepoint/v3"/>
    <xsd:import namespace="08acf695-f66a-4768-b3cf-48c5dc920dbe"/>
    <xsd:import namespace="7e994e28-ed27-4294-ae7b-cbc86537dbb0"/>
    <xsd:import namespace="http://schemas.microsoft.com/sharepoint/v4"/>
    <xsd:import namespace="14552ce3-aede-469a-b216-8dc8ba25f2ec"/>
    <xsd:element name="properties">
      <xsd:complexType>
        <xsd:sequence>
          <xsd:element name="documentManagement">
            <xsd:complexType>
              <xsd:all>
                <xsd:element ref="ns2:o5b23233268c446795eaad3746ea89f6" minOccurs="0"/>
                <xsd:element ref="ns3:TaxCatchAll" minOccurs="0"/>
                <xsd:element ref="ns3:TaxCatchAllLabel" minOccurs="0"/>
                <xsd:element ref="ns2:bd0590dde75a4281b274cfe17b88f084" minOccurs="0"/>
                <xsd:element ref="ns2:ERIS_ConfidentialityLevel"/>
                <xsd:element ref="ns2:ERIS_AdditionalMarkings" minOccurs="0"/>
                <xsd:element ref="ns2:ERIS_ApprovalStatus" minOccurs="0"/>
                <xsd:element ref="ns2:ib9b5da6129a4764bff7589b09465f44" minOccurs="0"/>
                <xsd:element ref="ns2:b951eb87927b40548bb1fcfe6ad9c4d4" minOccurs="0"/>
                <xsd:element ref="ns2:ERIS_OtherReference" minOccurs="0"/>
                <xsd:element ref="ns2:ERIS_Relation" minOccurs="0"/>
                <xsd:element ref="ns2:ERIS_AssignedTo" minOccurs="0"/>
                <xsd:element ref="ns2:ERIS_RecordNumber" minOccurs="0"/>
                <xsd:element ref="ns1:FormData" minOccurs="0"/>
                <xsd:element ref="ns2:ERIS_ProjectManager" minOccurs="0"/>
                <xsd:element ref="ns2:ERIS_ProjectEndDate" minOccurs="0"/>
                <xsd:element ref="ns2:ERIS_ProjectID" minOccurs="0"/>
                <xsd:element ref="ns2:oc1166516e544752abf9d2d1855ee661" minOccurs="0"/>
                <xsd:element ref="ns4:IconOverlay" minOccurs="0"/>
                <xsd:element ref="ns2:ERIS_SupersededObsolete"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5"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acf695-f66a-4768-b3cf-48c5dc920dbe" elementFormDefault="qualified">
    <xsd:import namespace="http://schemas.microsoft.com/office/2006/documentManagement/types"/>
    <xsd:import namespace="http://schemas.microsoft.com/office/infopath/2007/PartnerControls"/>
    <xsd:element name="o5b23233268c446795eaad3746ea89f6" ma:index="8" ma:taxonomy="true" ma:internalName="o5b23233268c446795eaad3746ea89f6" ma:taxonomyFieldName="ERIS_DocumentType" ma:displayName="Document Type" ma:readOnly="false" ma:fieldId="{85b23233-268c-4467-95ea-ad3746ea89f6}" ma:sspId="2b1776d1-ae3b-49f8-a97b-1474fa7fa346" ma:termSetId="8291263e-1670-46c0-b090-f3efb02d9c12" ma:anchorId="00000000-0000-0000-0000-000000000000" ma:open="false" ma:isKeyword="false">
      <xsd:complexType>
        <xsd:sequence>
          <xsd:element ref="pc:Terms" minOccurs="0" maxOccurs="1"/>
        </xsd:sequence>
      </xsd:complexType>
    </xsd:element>
    <xsd:element name="bd0590dde75a4281b274cfe17b88f084" ma:index="12" ma:taxonomy="true" ma:internalName="bd0590dde75a4281b274cfe17b88f084" ma:taxonomyFieldName="ERIS_Keywords" ma:displayName="Keywords" ma:readOnly="false" ma:default="4;#Prudential Policy|43245a93-b13b-4262-9edd-8f7887118150" ma:fieldId="{bd0590dd-e75a-4281-b274-cfe17b88f084}" ma:taxonomyMulti="true" ma:sspId="2b1776d1-ae3b-49f8-a97b-1474fa7fa346" ma:termSetId="041e8d27-50b6-44df-be8e-d4aba88ea6ef" ma:anchorId="00000000-0000-0000-0000-000000000000" ma:open="false" ma:isKeyword="false">
      <xsd:complexType>
        <xsd:sequence>
          <xsd:element ref="pc:Terms" minOccurs="0" maxOccurs="1"/>
        </xsd:sequence>
      </xsd:complexType>
    </xsd:element>
    <xsd:element name="ERIS_ConfidentialityLevel" ma:index="14" ma:displayName="Confidentiality Level" ma:default="EIOPA Regular Use" ma:format="Dropdown" ma:internalName="ERIS_ConfidentialityLevel" ma:readOnly="false">
      <xsd:simpleType>
        <xsd:restriction base="dms:Choice">
          <xsd:enumeration value="PUBLIC"/>
          <xsd:enumeration value="EIOPA Regular Use"/>
          <xsd:enumeration value="EIOPA Restricted Use"/>
          <xsd:enumeration value="EIOPA Confidential Use"/>
        </xsd:restriction>
      </xsd:simpleType>
    </xsd:element>
    <xsd:element name="ERIS_AdditionalMarkings" ma:index="15" nillable="true" ma:displayName="Additional Markings" ma:format="Dropdown" ma:internalName="ERIS_AdditionalMarkings">
      <xsd:simpleType>
        <xsd:union memberTypes="dms:Text">
          <xsd:simpleType>
            <xsd:restriction base="dms:Choice">
              <xsd:enumeration value="Limited"/>
              <xsd:enumeration value="Internal Use Only"/>
              <xsd:enumeration value="Personal Data"/>
              <xsd:enumeration value="Staff Matter"/>
              <xsd:enumeration value="Management Only"/>
            </xsd:restriction>
          </xsd:simpleType>
        </xsd:union>
      </xsd:simpleType>
    </xsd:element>
    <xsd:element name="ERIS_ApprovalStatus" ma:index="16" nillable="true" ma:displayName="Approval Status" ma:default="DRAFT" ma:format="Dropdown" ma:internalName="ERIS_ApprovalStatus">
      <xsd:simpleType>
        <xsd:restriction base="dms:Choice">
          <xsd:enumeration value="DRAFT"/>
          <xsd:enumeration value="UNDER REVIEW"/>
          <xsd:enumeration value="FINAL"/>
          <xsd:enumeration value="N/A"/>
        </xsd:restriction>
      </xsd:simpleType>
    </xsd:element>
    <xsd:element name="ib9b5da6129a4764bff7589b09465f44" ma:index="17" nillable="true" ma:taxonomy="true" ma:internalName="ib9b5da6129a4764bff7589b09465f44" ma:taxonomyFieldName="ERIS_Department" ma:displayName="EIOPA Department" ma:default="" ma:fieldId="{2b9b5da6-129a-4764-bff7-589b09465f44}" ma:sspId="2b1776d1-ae3b-49f8-a97b-1474fa7fa346" ma:termSetId="2f2a64c9-9254-4d19-9904-51fea509003d" ma:anchorId="00000000-0000-0000-0000-000000000000" ma:open="false" ma:isKeyword="false">
      <xsd:complexType>
        <xsd:sequence>
          <xsd:element ref="pc:Terms" minOccurs="0" maxOccurs="1"/>
        </xsd:sequence>
      </xsd:complexType>
    </xsd:element>
    <xsd:element name="b951eb87927b40548bb1fcfe6ad9c4d4" ma:index="19" nillable="true" ma:taxonomy="true" ma:internalName="b951eb87927b40548bb1fcfe6ad9c4d4" ma:taxonomyFieldName="ERIS_Language" ma:displayName="Language" ma:default="3;#English|2741a941-2920-4ba4-aa70-d8ed6ac1785d" ma:fieldId="{b951eb87-927b-4054-8bb1-fcfe6ad9c4d4}" ma:taxonomyMulti="true" ma:sspId="2b1776d1-ae3b-49f8-a97b-1474fa7fa346" ma:termSetId="315add97-73bf-465d-a942-81c36fc30c96" ma:anchorId="00000000-0000-0000-0000-000000000000" ma:open="false" ma:isKeyword="false">
      <xsd:complexType>
        <xsd:sequence>
          <xsd:element ref="pc:Terms" minOccurs="0" maxOccurs="1"/>
        </xsd:sequence>
      </xsd:complexType>
    </xsd:element>
    <xsd:element name="ERIS_OtherReference" ma:index="21" nillable="true" ma:displayName="Other Reference" ma:internalName="ERIS_OtherReference">
      <xsd:simpleType>
        <xsd:restriction base="dms:Text"/>
      </xsd:simpleType>
    </xsd:element>
    <xsd:element name="ERIS_Relation" ma:index="22" nillable="true" ma:displayName="Relation" ma:internalName="ERIS_Relation">
      <xsd:simpleType>
        <xsd:restriction base="dms:Text"/>
      </xsd:simpleType>
    </xsd:element>
    <xsd:element name="ERIS_AssignedTo" ma:index="23" nillable="true" ma:displayName="Assigned To" ma:internalName="ERIS_AssignedTo"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RIS_RecordNumber" ma:index="24" nillable="true" ma:displayName="Record Number" ma:internalName="ERIS_RecordNumber">
      <xsd:simpleType>
        <xsd:restriction base="dms:Text"/>
      </xsd:simpleType>
    </xsd:element>
    <xsd:element name="ERIS_ProjectManager" ma:index="26" nillable="true" ma:displayName="Project Manager" ma:internalName="ERIS_ProjectManag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RIS_ProjectEndDate" ma:index="27" nillable="true" ma:displayName="Project End Date" ma:format="DateOnly" ma:internalName="ERIS_ProjectEndDate">
      <xsd:simpleType>
        <xsd:restriction base="dms:DateTime"/>
      </xsd:simpleType>
    </xsd:element>
    <xsd:element name="ERIS_ProjectID" ma:index="28" nillable="true" ma:displayName="Project ID" ma:internalName="ERIS_ProjectID">
      <xsd:simpleType>
        <xsd:restriction base="dms:Text"/>
      </xsd:simpleType>
    </xsd:element>
    <xsd:element name="oc1166516e544752abf9d2d1855ee661" ma:index="29" nillable="true" ma:taxonomy="true" ma:internalName="oc1166516e544752abf9d2d1855ee661" ma:taxonomyFieldName="ERIS_LeadDepartment" ma:displayName="Lead Department" ma:readOnly="false" ma:fieldId="{8c116651-6e54-4752-abf9-d2d1855ee661}" ma:sspId="2b1776d1-ae3b-49f8-a97b-1474fa7fa346" ma:termSetId="2f2a64c9-9254-4d19-9904-51fea509003d" ma:anchorId="00000000-0000-0000-0000-000000000000" ma:open="false" ma:isKeyword="false">
      <xsd:complexType>
        <xsd:sequence>
          <xsd:element ref="pc:Terms" minOccurs="0" maxOccurs="1"/>
        </xsd:sequence>
      </xsd:complexType>
    </xsd:element>
    <xsd:element name="ERIS_SupersededObsolete" ma:index="32" nillable="true" ma:displayName="Superseded/Obsolete?" ma:default="0" ma:internalName="ERIS_SupersededObsole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e994e28-ed27-4294-ae7b-cbc86537dbb0"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3f98358d-58db-4fbe-a76e-475cdbd9dc42}" ma:internalName="TaxCatchAll" ma:showField="CatchAllData" ma:web="7e994e28-ed27-4294-ae7b-cbc86537dbb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3f98358d-58db-4fbe-a76e-475cdbd9dc42}" ma:internalName="TaxCatchAllLabel" ma:readOnly="true" ma:showField="CatchAllDataLabel" ma:web="7e994e28-ed27-4294-ae7b-cbc86537db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552ce3-aede-469a-b216-8dc8ba25f2ec"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Display>DocumentLibraryForm</Display>
  <Edit>DocumentLibraryForm</Edit>
  <New>DocumentLibraryForm</New>
  <MobileDisplayFormUrl/>
  <MobileEditFormUrl/>
  <MobileNewFormUrl/>
</FormTemplates>
</file>

<file path=customXml/item3.xml><?xml version="1.0" encoding="utf-8"?>
<?mso-contentType ?>
<FormTemplates xmlns="http://schemas.microsoft.com/sharepoint/v3/contenttype/forms">
  <Display>NFListDisplayForm</Display>
  <Edit>NFListEditForm</Edit>
  <New>NFListEditForm</New>
</FormTemplates>
</file>

<file path=customXml/item4.xml><?xml version="1.0" encoding="utf-8"?>
<LongProperties xmlns="http://schemas.microsoft.com/office/2006/metadata/longProperties"/>
</file>

<file path=customXml/item5.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6.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TaxCatchAll xmlns="7e994e28-ed27-4294-ae7b-cbc86537dbb0">
      <Value>53</Value>
      <Value>3</Value>
      <Value>30</Value>
      <Value>1</Value>
      <Value>116</Value>
    </TaxCatchAll>
    <oc1166516e544752abf9d2d1855ee661 xmlns="08acf695-f66a-4768-b3cf-48c5dc920dbe">
      <Terms xmlns="http://schemas.microsoft.com/office/infopath/2007/PartnerControls">
        <TermInfo xmlns="http://schemas.microsoft.com/office/infopath/2007/PartnerControls">
          <TermName xmlns="http://schemas.microsoft.com/office/infopath/2007/PartnerControls">Policy Department</TermName>
          <TermId xmlns="http://schemas.microsoft.com/office/infopath/2007/PartnerControls">b4dfa58b-e139-4fed-98cd-912416c70ce5</TermId>
        </TermInfo>
      </Terms>
    </oc1166516e544752abf9d2d1855ee661>
    <ERIS_Relation xmlns="08acf695-f66a-4768-b3cf-48c5dc920dbe" xsi:nil="true"/>
    <ERIS_AssignedTo xmlns="08acf695-f66a-4768-b3cf-48c5dc920dbe">
      <UserInfo>
        <DisplayName/>
        <AccountId xsi:nil="true"/>
        <AccountType/>
      </UserInfo>
    </ERIS_AssignedTo>
    <ib9b5da6129a4764bff7589b09465f44 xmlns="08acf695-f66a-4768-b3cf-48c5dc920dbe">
      <Terms xmlns="http://schemas.microsoft.com/office/infopath/2007/PartnerControls">
        <TermInfo xmlns="http://schemas.microsoft.com/office/infopath/2007/PartnerControls">
          <TermName xmlns="http://schemas.microsoft.com/office/infopath/2007/PartnerControls">Risks ＆ Financial Stability Department</TermName>
          <TermId xmlns="http://schemas.microsoft.com/office/infopath/2007/PartnerControls">364f0868-cf23-4007-af85-0c17c2d1b8b6</TermId>
        </TermInfo>
      </Terms>
    </ib9b5da6129a4764bff7589b09465f44>
    <b951eb87927b40548bb1fcfe6ad9c4d4 xmlns="08acf695-f66a-4768-b3cf-48c5dc920dbe">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2741a941-2920-4ba4-aa70-d8ed6ac1785d</TermId>
        </TermInfo>
      </Terms>
    </b951eb87927b40548bb1fcfe6ad9c4d4>
    <bd0590dde75a4281b274cfe17b88f084 xmlns="08acf695-f66a-4768-b3cf-48c5dc920dbe">
      <Terms xmlns="http://schemas.microsoft.com/office/infopath/2007/PartnerControls">
        <TermInfo xmlns="http://schemas.microsoft.com/office/infopath/2007/PartnerControls">
          <TermName xmlns="http://schemas.microsoft.com/office/infopath/2007/PartnerControls">Financial Stability</TermName>
          <TermId xmlns="http://schemas.microsoft.com/office/infopath/2007/PartnerControls">049b862d-b39b-44a2-9998-86d5f061724c</TermId>
        </TermInfo>
      </Terms>
    </bd0590dde75a4281b274cfe17b88f084>
    <IconOverlay xmlns="http://schemas.microsoft.com/sharepoint/v4" xsi:nil="true"/>
    <ERIS_SupersededObsolete xmlns="08acf695-f66a-4768-b3cf-48c5dc920dbe">false</ERIS_SupersededObsolete>
    <ERIS_RecordNumber xmlns="08acf695-f66a-4768-b3cf-48c5dc920dbe">EIOPA(2020)0008828</ERIS_RecordNumber>
    <ERIS_AdditionalMarkings xmlns="08acf695-f66a-4768-b3cf-48c5dc920dbe" xsi:nil="true"/>
    <ERIS_ProjectEndDate xmlns="08acf695-f66a-4768-b3cf-48c5dc920dbe" xsi:nil="true"/>
    <ERIS_ProjectID xmlns="08acf695-f66a-4768-b3cf-48c5dc920dbe" xsi:nil="true"/>
    <ERIS_ConfidentialityLevel xmlns="08acf695-f66a-4768-b3cf-48c5dc920dbe">EIOPA Regular Use</ERIS_ConfidentialityLevel>
    <FormData xmlns="http://schemas.microsoft.com/sharepoint/v3">&lt;?xml version="1.0" encoding="utf-8"?&gt;&lt;FormVariables&gt;&lt;Version /&gt;&lt;/FormVariables&gt;</FormData>
    <ERIS_ApprovalStatus xmlns="08acf695-f66a-4768-b3cf-48c5dc920dbe">DRAFT</ERIS_ApprovalStatus>
    <ERIS_OtherReference xmlns="08acf695-f66a-4768-b3cf-48c5dc920dbe" xsi:nil="true"/>
    <ERIS_ProjectManager xmlns="08acf695-f66a-4768-b3cf-48c5dc920dbe">
      <UserInfo>
        <DisplayName/>
        <AccountId>202</AccountId>
        <AccountType/>
      </UserInfo>
    </ERIS_ProjectManager>
    <o5b23233268c446795eaad3746ea89f6 xmlns="08acf695-f66a-4768-b3cf-48c5dc920dbe">
      <Terms xmlns="http://schemas.microsoft.com/office/infopath/2007/PartnerControls">
        <TermInfo xmlns="http://schemas.microsoft.com/office/infopath/2007/PartnerControls">
          <TermName xmlns="http://schemas.microsoft.com/office/infopath/2007/PartnerControls">Technical Document</TermName>
          <TermId xmlns="http://schemas.microsoft.com/office/infopath/2007/PartnerControls">1a5bea9a-9455-4b42-9695-f3d22fbcc445</TermId>
        </TermInfo>
      </Terms>
    </o5b23233268c446795eaad3746ea89f6>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2A489-99AA-46E9-B2EE-325C71209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acf695-f66a-4768-b3cf-48c5dc920dbe"/>
    <ds:schemaRef ds:uri="7e994e28-ed27-4294-ae7b-cbc86537dbb0"/>
    <ds:schemaRef ds:uri="http://schemas.microsoft.com/sharepoint/v4"/>
    <ds:schemaRef ds:uri="14552ce3-aede-469a-b216-8dc8ba25f2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8E50EE-54A4-42D4-9E4D-9D5EED5C3119}">
  <ds:schemaRefs/>
</ds:datastoreItem>
</file>

<file path=customXml/itemProps3.xml><?xml version="1.0" encoding="utf-8"?>
<ds:datastoreItem xmlns:ds="http://schemas.openxmlformats.org/officeDocument/2006/customXml" ds:itemID="{6FB25ACC-9FDC-402A-9A2D-EEC92162974D}">
  <ds:schemaRefs>
    <ds:schemaRef ds:uri="http://schemas.microsoft.com/sharepoint/v3/contenttype/forms"/>
  </ds:schemaRefs>
</ds:datastoreItem>
</file>

<file path=customXml/itemProps4.xml><?xml version="1.0" encoding="utf-8"?>
<ds:datastoreItem xmlns:ds="http://schemas.openxmlformats.org/officeDocument/2006/customXml" ds:itemID="{C5707C03-517C-4A95-AC4B-42148554EF99}">
  <ds:schemaRefs>
    <ds:schemaRef ds:uri="http://schemas.microsoft.com/office/2006/metadata/longProperties"/>
  </ds:schemaRefs>
</ds:datastoreItem>
</file>

<file path=customXml/itemProps5.xml><?xml version="1.0" encoding="utf-8"?>
<ds:datastoreItem xmlns:ds="http://schemas.openxmlformats.org/officeDocument/2006/customXml" ds:itemID="{9BF5B21E-FA4C-4E0B-9F8F-238A9C86267C}">
  <ds:schemaRefs>
    <ds:schemaRef ds:uri="http://schemas.microsoft.com/sharepoint/v3/contenttype/forms/url"/>
  </ds:schemaRefs>
</ds:datastoreItem>
</file>

<file path=customXml/itemProps6.xml><?xml version="1.0" encoding="utf-8"?>
<ds:datastoreItem xmlns:ds="http://schemas.openxmlformats.org/officeDocument/2006/customXml" ds:itemID="{8A7587E5-9C9A-49E9-A98E-6023B315DDC8}">
  <ds:schemaRefs>
    <ds:schemaRef ds:uri="http://schemas.microsoft.com/sharepoint/events"/>
  </ds:schemaRefs>
</ds:datastoreItem>
</file>

<file path=customXml/itemProps7.xml><?xml version="1.0" encoding="utf-8"?>
<ds:datastoreItem xmlns:ds="http://schemas.openxmlformats.org/officeDocument/2006/customXml" ds:itemID="{2FE0D9CF-66A5-4EF0-9D0C-480F801ACD9D}">
  <ds:schemaRefs>
    <ds:schemaRef ds:uri="http://schemas.microsoft.com/office/2006/metadata/properties"/>
    <ds:schemaRef ds:uri="http://schemas.microsoft.com/office/infopath/2007/PartnerControls"/>
    <ds:schemaRef ds:uri="7e994e28-ed27-4294-ae7b-cbc86537dbb0"/>
    <ds:schemaRef ds:uri="08acf695-f66a-4768-b3cf-48c5dc920dbe"/>
    <ds:schemaRef ds:uri="http://schemas.microsoft.com/sharepoint/v4"/>
    <ds:schemaRef ds:uri="http://schemas.microsoft.com/sharepoint/v3"/>
  </ds:schemaRefs>
</ds:datastoreItem>
</file>

<file path=customXml/itemProps8.xml><?xml version="1.0" encoding="utf-8"?>
<ds:datastoreItem xmlns:ds="http://schemas.openxmlformats.org/officeDocument/2006/customXml" ds:itemID="{8CE59E33-3085-45BC-8633-897B4488C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519</Words>
  <Characters>2963</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RDB</vt:lpstr>
      <vt:lpstr>RDB</vt:lpstr>
    </vt:vector>
  </TitlesOfParts>
  <Company>EIOPA</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RDB</dc:title>
  <dc:subject/>
  <dc:creator>Matteo.Sottocornola@eiopa.europa.eu</dc:creator>
  <cp:keywords/>
  <cp:lastModifiedBy>Ramona Delcea</cp:lastModifiedBy>
  <cp:revision>2</cp:revision>
  <cp:lastPrinted>2019-06-20T14:50:00Z</cp:lastPrinted>
  <dcterms:created xsi:type="dcterms:W3CDTF">2020-02-06T09:41:00Z</dcterms:created>
  <dcterms:modified xsi:type="dcterms:W3CDTF">2020-02-06T09:41:00Z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0x010100BD4417634701014DA0CDE7BA7EA0A0370002DF3DDF7691E4409AE7A817C9B92618</vt:lpwstr>
  </property>
  <property fmtid="{D5CDD505-2E9C-101B-9397-08002B2CF9AE}" pid="4" name="ERIS_Superseded/Obsolete?">
    <vt:lpwstr>0</vt:lpwstr>
  </property>
  <property fmtid="{D5CDD505-2E9C-101B-9397-08002B2CF9AE}" pid="5" name="ERIS_Language">
    <vt:lpwstr>3;#English|2741a941-2920-4ba4-aa70-d8ed6ac1785d</vt:lpwstr>
  </property>
  <property fmtid="{D5CDD505-2E9C-101B-9397-08002B2CF9AE}" pid="6" name="ERIS_Department">
    <vt:lpwstr>116;#Risks ＆ Financial Stability Department|364f0868-cf23-4007-af85-0c17c2d1b8b6</vt:lpwstr>
  </property>
  <property fmtid="{D5CDD505-2E9C-101B-9397-08002B2CF9AE}" pid="7" name="ERIS_DocumentType">
    <vt:lpwstr>30;#Technical Document|1a5bea9a-9455-4b42-9695-f3d22fbcc445</vt:lpwstr>
  </property>
  <property fmtid="{D5CDD505-2E9C-101B-9397-08002B2CF9AE}" pid="8" name="ERIS_Keywords">
    <vt:lpwstr>53;#Financial Stability|049b862d-b39b-44a2-9998-86d5f061724c</vt:lpwstr>
  </property>
  <property fmtid="{D5CDD505-2E9C-101B-9397-08002B2CF9AE}" pid="9" name="RecordPoint_WorkflowType">
    <vt:lpwstr>ActiveSubmitStub</vt:lpwstr>
  </property>
  <property fmtid="{D5CDD505-2E9C-101B-9397-08002B2CF9AE}" pid="10" name="RecordPoint_ActiveItemSiteId">
    <vt:lpwstr>{7a172dfa-c9d6-41b8-93a6-13c75f55ec66}</vt:lpwstr>
  </property>
  <property fmtid="{D5CDD505-2E9C-101B-9397-08002B2CF9AE}" pid="11" name="RecordPoint_ActiveItemListId">
    <vt:lpwstr>{1d352869-d986-4d25-9568-e61eedc982cb}</vt:lpwstr>
  </property>
  <property fmtid="{D5CDD505-2E9C-101B-9397-08002B2CF9AE}" pid="12" name="RecordPoint_ActiveItemUniqueId">
    <vt:lpwstr>{402d7cda-be9c-43f3-9667-dd3c7592168c}</vt:lpwstr>
  </property>
  <property fmtid="{D5CDD505-2E9C-101B-9397-08002B2CF9AE}" pid="13" name="RecordPoint_ActiveItemWebId">
    <vt:lpwstr>{14552ce3-aede-469a-b216-8dc8ba25f2ec}</vt:lpwstr>
  </property>
  <property fmtid="{D5CDD505-2E9C-101B-9397-08002B2CF9AE}" pid="14" name="RecordPoint_SubmissionCompleted">
    <vt:lpwstr>2020-02-05T14:55:00.3146629+00:00</vt:lpwstr>
  </property>
  <property fmtid="{D5CDD505-2E9C-101B-9397-08002B2CF9AE}" pid="15" name="RecordPoint_RecordNumberSubmitted">
    <vt:lpwstr>EIOPA(2020)0008828</vt:lpwstr>
  </property>
  <property fmtid="{D5CDD505-2E9C-101B-9397-08002B2CF9AE}" pid="16" name="RecordPoint_SubmissionDate">
    <vt:lpwstr/>
  </property>
  <property fmtid="{D5CDD505-2E9C-101B-9397-08002B2CF9AE}" pid="17" name="RecordPoint_RecordFormat">
    <vt:lpwstr/>
  </property>
  <property fmtid="{D5CDD505-2E9C-101B-9397-08002B2CF9AE}" pid="18" name="RecordPoint_ActiveItemMoved">
    <vt:lpwstr/>
  </property>
  <property fmtid="{D5CDD505-2E9C-101B-9397-08002B2CF9AE}" pid="19" name="ERIS_LeadDepartment">
    <vt:lpwstr>1;#Policy Department|b4dfa58b-e139-4fed-98cd-912416c70ce5</vt:lpwstr>
  </property>
</Properties>
</file>