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bookmarkStart w:id="1" w:name="_GoBack"/>
      <w:bookmarkEnd w:id="1"/>
    </w:p>
    <w:p w14:paraId="31547968" w14:textId="77777777" w:rsidR="00197794" w:rsidRPr="00197794" w:rsidRDefault="00197794" w:rsidP="00197794">
      <w:pPr>
        <w:spacing w:after="240"/>
        <w:jc w:val="both"/>
        <w:rPr>
          <w:rStyle w:val="Hienovarainenkorostus"/>
          <w:b w:val="0"/>
          <w:sz w:val="22"/>
        </w:rPr>
      </w:pPr>
      <w:r w:rsidRPr="00197794">
        <w:rPr>
          <w:rStyle w:val="Hienovarainenkorostus"/>
          <w:b w:val="0"/>
          <w:sz w:val="22"/>
        </w:rPr>
        <w:t>The European Supervisory Authorities (ESAs) welcome comments on this consultation paper setting out proposed amendments to Commission Delegated Regulation (EU) 2017/653 of 8 March 2017</w:t>
      </w:r>
      <w:r w:rsidRPr="00197794">
        <w:rPr>
          <w:rStyle w:val="Hienovarainenkorostus"/>
          <w:b w:val="0"/>
          <w:sz w:val="22"/>
        </w:rPr>
        <w:footnoteReference w:id="2"/>
      </w:r>
      <w:r w:rsidRPr="00197794">
        <w:rPr>
          <w:rStyle w:val="Hienovarainenkorostus"/>
          <w:b w:val="0"/>
          <w:sz w:val="22"/>
        </w:rPr>
        <w:t xml:space="preserve"> (hereinafter “PRIIPs Delegated Regulation”).</w:t>
      </w:r>
    </w:p>
    <w:p w14:paraId="10C2617A" w14:textId="77777777" w:rsidR="00197794" w:rsidRPr="00197794" w:rsidRDefault="00197794" w:rsidP="00197794">
      <w:pPr>
        <w:jc w:val="both"/>
        <w:rPr>
          <w:rStyle w:val="Hienovarainenkorostus"/>
          <w:b w:val="0"/>
          <w:sz w:val="22"/>
        </w:rPr>
      </w:pPr>
    </w:p>
    <w:p w14:paraId="0C223EDE" w14:textId="77777777" w:rsidR="00197794" w:rsidRPr="00197794" w:rsidRDefault="00197794" w:rsidP="00197794">
      <w:pPr>
        <w:jc w:val="both"/>
        <w:rPr>
          <w:rStyle w:val="Hienovarainenkorostus"/>
          <w:b w:val="0"/>
          <w:sz w:val="22"/>
        </w:rPr>
      </w:pPr>
      <w:r w:rsidRPr="00197794">
        <w:rPr>
          <w:rStyle w:val="Hienovarainenkorostus"/>
          <w:b w:val="0"/>
          <w:sz w:val="22"/>
        </w:rPr>
        <w:t xml:space="preserve">The consultation package includes: </w:t>
      </w:r>
    </w:p>
    <w:p w14:paraId="18D2914F" w14:textId="1F1755EE" w:rsidR="00197794" w:rsidRDefault="00197794" w:rsidP="00197794">
      <w:pPr>
        <w:jc w:val="both"/>
        <w:rPr>
          <w:rStyle w:val="Hienovarainenkorostus"/>
          <w:b w:val="0"/>
          <w:sz w:val="22"/>
        </w:rPr>
      </w:pPr>
      <w:r w:rsidRPr="00197794">
        <w:rPr>
          <w:rStyle w:val="Hienovarainenkorostus"/>
          <w:b w:val="0"/>
          <w:sz w:val="22"/>
        </w:rPr>
        <w:t>•</w:t>
      </w:r>
      <w:r w:rsidRPr="00197794">
        <w:rPr>
          <w:rStyle w:val="Hienovarainenkorostus"/>
          <w:b w:val="0"/>
          <w:sz w:val="22"/>
        </w:rPr>
        <w:tab/>
        <w:t>The consultation paper</w:t>
      </w:r>
    </w:p>
    <w:p w14:paraId="10BDD12A" w14:textId="706C2321" w:rsidR="00197794" w:rsidRDefault="00197794" w:rsidP="00197794">
      <w:pPr>
        <w:jc w:val="both"/>
        <w:rPr>
          <w:rStyle w:val="Hienovarainenkorostus"/>
          <w:b w:val="0"/>
          <w:sz w:val="22"/>
        </w:rPr>
      </w:pPr>
      <w:r w:rsidRPr="00197794">
        <w:rPr>
          <w:rStyle w:val="Hienovarainenkorostus"/>
          <w:b w:val="0"/>
          <w:sz w:val="22"/>
        </w:rPr>
        <w:t>•</w:t>
      </w:r>
      <w:r w:rsidRPr="00197794">
        <w:rPr>
          <w:rStyle w:val="Hienovarainenkorostus"/>
          <w:b w:val="0"/>
          <w:sz w:val="22"/>
        </w:rPr>
        <w:tab/>
      </w:r>
      <w:r>
        <w:rPr>
          <w:rStyle w:val="Hienovarainenkorostus"/>
          <w:b w:val="0"/>
          <w:sz w:val="22"/>
        </w:rPr>
        <w:t>Template for comments</w:t>
      </w:r>
    </w:p>
    <w:p w14:paraId="52DEC790" w14:textId="77777777" w:rsidR="00197794" w:rsidRDefault="00197794" w:rsidP="00197794">
      <w:pPr>
        <w:jc w:val="both"/>
        <w:rPr>
          <w:rStyle w:val="Hienovarainenkorostus"/>
          <w:b w:val="0"/>
          <w:sz w:val="22"/>
        </w:rPr>
      </w:pPr>
    </w:p>
    <w:p w14:paraId="0582E623" w14:textId="7F8CAD3C" w:rsidR="00197794" w:rsidRPr="00197794" w:rsidRDefault="00197794" w:rsidP="00197794">
      <w:pPr>
        <w:jc w:val="both"/>
        <w:rPr>
          <w:rStyle w:val="Hienovarainenkorostus"/>
          <w:b w:val="0"/>
          <w:sz w:val="22"/>
        </w:rPr>
      </w:pPr>
      <w:r w:rsidRPr="00197794">
        <w:rPr>
          <w:rStyle w:val="Hienovarainenkorostus"/>
          <w:b w:val="0"/>
          <w:sz w:val="22"/>
        </w:rPr>
        <w:t>The ESAs invite comments on any aspect of this paper. Comments are most helpful if they:</w:t>
      </w:r>
    </w:p>
    <w:p w14:paraId="09C3854A" w14:textId="77777777" w:rsidR="00197794" w:rsidRPr="00197794" w:rsidRDefault="00197794" w:rsidP="00197794">
      <w:pPr>
        <w:jc w:val="both"/>
        <w:rPr>
          <w:rStyle w:val="Hienovarainenkorostus"/>
          <w:b w:val="0"/>
          <w:sz w:val="22"/>
        </w:rPr>
      </w:pPr>
      <w:r w:rsidRPr="00197794">
        <w:rPr>
          <w:rStyle w:val="Hienovarainenkorostus"/>
          <w:b w:val="0"/>
          <w:sz w:val="22"/>
        </w:rPr>
        <w:t>•</w:t>
      </w:r>
      <w:r w:rsidRPr="00197794">
        <w:rPr>
          <w:rStyle w:val="Hienovarainenkorostus"/>
          <w:b w:val="0"/>
          <w:sz w:val="22"/>
        </w:rPr>
        <w:tab/>
        <w:t>contain a clear rationale; and</w:t>
      </w:r>
    </w:p>
    <w:p w14:paraId="2CDD20AE" w14:textId="77777777" w:rsidR="00197794" w:rsidRPr="00197794" w:rsidRDefault="00197794" w:rsidP="00197794">
      <w:pPr>
        <w:jc w:val="both"/>
        <w:rPr>
          <w:rStyle w:val="Hienovarainenkorostus"/>
          <w:b w:val="0"/>
          <w:sz w:val="22"/>
        </w:rPr>
      </w:pPr>
      <w:r w:rsidRPr="00197794">
        <w:rPr>
          <w:rStyle w:val="Hienovarainenkorostus"/>
          <w:b w:val="0"/>
          <w:sz w:val="22"/>
        </w:rPr>
        <w:t>•</w:t>
      </w:r>
      <w:r w:rsidRPr="00197794">
        <w:rPr>
          <w:rStyle w:val="Hienovarainenkorostus"/>
          <w:b w:val="0"/>
          <w:sz w:val="22"/>
        </w:rPr>
        <w:tab/>
        <w:t>describe any alternatives the ESAs should consider.</w:t>
      </w:r>
    </w:p>
    <w:p w14:paraId="6D344FFC" w14:textId="77777777" w:rsidR="00197794" w:rsidRDefault="00197794" w:rsidP="00197794">
      <w:pPr>
        <w:jc w:val="both"/>
        <w:rPr>
          <w:rStyle w:val="Hienovarainenkorostus"/>
          <w:b w:val="0"/>
          <w:sz w:val="22"/>
        </w:rPr>
      </w:pPr>
    </w:p>
    <w:p w14:paraId="17CD5259" w14:textId="6C7A8583" w:rsidR="00197794" w:rsidRPr="00197794" w:rsidRDefault="00197794" w:rsidP="00197794">
      <w:pPr>
        <w:spacing w:after="240"/>
        <w:jc w:val="both"/>
        <w:rPr>
          <w:rStyle w:val="Hienovarainenkorostus"/>
          <w:b w:val="0"/>
          <w:sz w:val="22"/>
        </w:rPr>
      </w:pPr>
      <w:r w:rsidRPr="00197794">
        <w:rPr>
          <w:rStyle w:val="Hienovarainenkorostus"/>
          <w:b w:val="0"/>
          <w:sz w:val="22"/>
        </w:rPr>
        <w:t xml:space="preserve">When describing alternative approaches the ESAs encourage stakeholders to consider how </w:t>
      </w:r>
      <w:r w:rsidR="004B1D0D">
        <w:rPr>
          <w:rStyle w:val="Hienovarainenkorostus"/>
          <w:b w:val="0"/>
          <w:sz w:val="22"/>
        </w:rPr>
        <w:t xml:space="preserve">the </w:t>
      </w:r>
      <w:r w:rsidRPr="00197794">
        <w:rPr>
          <w:rStyle w:val="Hienovarainenkorostus"/>
          <w:b w:val="0"/>
          <w:sz w:val="22"/>
        </w:rPr>
        <w:t>approach would achieve the aims of Regulation (EU) No 1286/2014</w:t>
      </w:r>
      <w:r w:rsidRPr="00197794">
        <w:rPr>
          <w:rStyle w:val="Hienovarainenkorostus"/>
          <w:b w:val="0"/>
          <w:sz w:val="22"/>
        </w:rPr>
        <w:footnoteReference w:id="3"/>
      </w:r>
      <w:r w:rsidRPr="00197794">
        <w:rPr>
          <w:rStyle w:val="Hienovarainenkorostus"/>
          <w:b w:val="0"/>
          <w:sz w:val="22"/>
        </w:rPr>
        <w:t xml:space="preserve"> (hereinafter “PRIIPs Regulation”). </w:t>
      </w:r>
    </w:p>
    <w:p w14:paraId="62803BA4" w14:textId="77777777" w:rsidR="00EC1154" w:rsidRDefault="00EC1154" w:rsidP="00AF38AF">
      <w:pPr>
        <w:rPr>
          <w:rStyle w:val="Hienovarainenkorostus"/>
          <w:b w:val="0"/>
          <w:sz w:val="22"/>
        </w:rPr>
      </w:pPr>
    </w:p>
    <w:p w14:paraId="6A3CB03F" w14:textId="77777777" w:rsidR="009A3017" w:rsidRPr="00E40A5C" w:rsidRDefault="009A3017" w:rsidP="009A3017">
      <w:pPr>
        <w:spacing w:after="120"/>
        <w:jc w:val="both"/>
        <w:rPr>
          <w:rStyle w:val="Hienovarainenkorostus"/>
          <w:sz w:val="22"/>
        </w:rPr>
      </w:pPr>
      <w:r w:rsidRPr="00E40A5C">
        <w:rPr>
          <w:rStyle w:val="Hienovarainenkorostus"/>
          <w:sz w:val="22"/>
        </w:rPr>
        <w:t>Instructions</w:t>
      </w:r>
    </w:p>
    <w:p w14:paraId="6A3CB040" w14:textId="77777777" w:rsidR="009A3017" w:rsidRPr="00E40A5C" w:rsidRDefault="009A3017" w:rsidP="009A3017">
      <w:pPr>
        <w:spacing w:after="240"/>
        <w:jc w:val="both"/>
        <w:rPr>
          <w:rStyle w:val="Hienovarainenkorostus"/>
          <w:b w:val="0"/>
          <w:sz w:val="22"/>
        </w:rPr>
      </w:pPr>
      <w:r w:rsidRPr="00E40A5C">
        <w:rPr>
          <w:rStyle w:val="Hienovarainenkorostu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uettelokappale"/>
        <w:numPr>
          <w:ilvl w:val="0"/>
          <w:numId w:val="37"/>
        </w:numPr>
        <w:spacing w:after="240" w:line="276" w:lineRule="auto"/>
        <w:ind w:left="567" w:hanging="567"/>
        <w:contextualSpacing w:val="0"/>
        <w:jc w:val="both"/>
        <w:rPr>
          <w:rStyle w:val="Hienovarainenkorostus"/>
          <w:b w:val="0"/>
          <w:sz w:val="22"/>
        </w:rPr>
      </w:pPr>
      <w:r w:rsidRPr="00E40A5C">
        <w:rPr>
          <w:rStyle w:val="Hienovarainenkorostus"/>
          <w:b w:val="0"/>
          <w:sz w:val="22"/>
        </w:rPr>
        <w:t xml:space="preserve">Insert your responses to the questions in the Consultation Paper in </w:t>
      </w:r>
      <w:r w:rsidR="00963D60">
        <w:rPr>
          <w:rStyle w:val="Hienovarainenkorostus"/>
          <w:b w:val="0"/>
          <w:sz w:val="22"/>
        </w:rPr>
        <w:t>the present</w:t>
      </w:r>
      <w:r w:rsidR="00963D60" w:rsidRPr="00E40A5C">
        <w:rPr>
          <w:rStyle w:val="Hienovarainenkorostus"/>
          <w:b w:val="0"/>
          <w:sz w:val="22"/>
        </w:rPr>
        <w:t xml:space="preserve"> </w:t>
      </w:r>
      <w:r w:rsidR="00315895">
        <w:rPr>
          <w:rStyle w:val="Hienovarainenkorostus"/>
          <w:b w:val="0"/>
          <w:sz w:val="22"/>
        </w:rPr>
        <w:t xml:space="preserve">response </w:t>
      </w:r>
      <w:r w:rsidRPr="00E40A5C">
        <w:rPr>
          <w:rStyle w:val="Hienovarainenkorostus"/>
          <w:b w:val="0"/>
          <w:sz w:val="22"/>
        </w:rPr>
        <w:t>form</w:t>
      </w:r>
      <w:r w:rsidR="00963D60">
        <w:rPr>
          <w:rStyle w:val="Hienovarainenkorostus"/>
          <w:b w:val="0"/>
          <w:sz w:val="22"/>
        </w:rPr>
        <w:t>.</w:t>
      </w:r>
      <w:r w:rsidRPr="00E40A5C">
        <w:rPr>
          <w:rStyle w:val="Hienovarainenkorostus"/>
          <w:b w:val="0"/>
          <w:sz w:val="22"/>
        </w:rPr>
        <w:t xml:space="preserve"> </w:t>
      </w:r>
    </w:p>
    <w:p w14:paraId="6A3CB042" w14:textId="71534174" w:rsidR="009A3017" w:rsidRPr="00E40A5C" w:rsidRDefault="009A3017" w:rsidP="00967674">
      <w:pPr>
        <w:pStyle w:val="Luettelokappale"/>
        <w:numPr>
          <w:ilvl w:val="0"/>
          <w:numId w:val="37"/>
        </w:numPr>
        <w:spacing w:after="240" w:line="276" w:lineRule="auto"/>
        <w:ind w:left="567" w:hanging="567"/>
        <w:contextualSpacing w:val="0"/>
        <w:jc w:val="both"/>
        <w:rPr>
          <w:rStyle w:val="Hienovarainenkorostus"/>
          <w:b w:val="0"/>
          <w:sz w:val="22"/>
        </w:rPr>
      </w:pPr>
      <w:r w:rsidRPr="00E40A5C">
        <w:rPr>
          <w:rStyle w:val="Hienovarainenkorostus"/>
          <w:b w:val="0"/>
          <w:sz w:val="22"/>
        </w:rPr>
        <w:t>Please do not remove tags of the type &lt;ESA_QUESTION_</w:t>
      </w:r>
      <w:r w:rsidR="00197794">
        <w:rPr>
          <w:rStyle w:val="Hienovarainenkorostus"/>
          <w:b w:val="0"/>
          <w:sz w:val="22"/>
        </w:rPr>
        <w:t>PKID</w:t>
      </w:r>
      <w:r w:rsidRPr="00E40A5C">
        <w:rPr>
          <w:rStyle w:val="Hienovarainenkorostus"/>
          <w:b w:val="0"/>
          <w:sz w:val="22"/>
        </w:rPr>
        <w:t>_1&gt;. Your response to each question has to be framed by the two tags corresponding to the question.</w:t>
      </w:r>
    </w:p>
    <w:p w14:paraId="6A3CB043" w14:textId="77777777" w:rsidR="009A3017" w:rsidRPr="00E40A5C" w:rsidRDefault="009A3017" w:rsidP="00967674">
      <w:pPr>
        <w:pStyle w:val="Luettelokappale"/>
        <w:numPr>
          <w:ilvl w:val="0"/>
          <w:numId w:val="37"/>
        </w:numPr>
        <w:spacing w:after="240" w:line="276" w:lineRule="auto"/>
        <w:ind w:left="567" w:hanging="567"/>
        <w:contextualSpacing w:val="0"/>
        <w:jc w:val="both"/>
        <w:rPr>
          <w:rStyle w:val="Hienovarainenkorostus"/>
          <w:b w:val="0"/>
          <w:sz w:val="22"/>
        </w:rPr>
      </w:pPr>
      <w:r w:rsidRPr="00E40A5C">
        <w:rPr>
          <w:rStyle w:val="Hienovarainenkorostu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uettelokappale"/>
        <w:numPr>
          <w:ilvl w:val="0"/>
          <w:numId w:val="37"/>
        </w:numPr>
        <w:spacing w:after="240" w:line="276" w:lineRule="auto"/>
        <w:ind w:left="567" w:hanging="567"/>
        <w:contextualSpacing w:val="0"/>
        <w:jc w:val="both"/>
        <w:rPr>
          <w:rStyle w:val="Hienovarainenkorostus"/>
          <w:b w:val="0"/>
          <w:sz w:val="22"/>
        </w:rPr>
      </w:pPr>
      <w:r w:rsidRPr="00E40A5C">
        <w:rPr>
          <w:rStyle w:val="Hienovarainenkorostus"/>
          <w:b w:val="0"/>
          <w:sz w:val="22"/>
        </w:rPr>
        <w:t>When you have drafted your response, name your response form according to the following convention: ESA_</w:t>
      </w:r>
      <w:r w:rsidR="00197794">
        <w:rPr>
          <w:rStyle w:val="Hienovarainenkorostus"/>
          <w:b w:val="0"/>
          <w:sz w:val="22"/>
        </w:rPr>
        <w:t>PKID</w:t>
      </w:r>
      <w:r w:rsidRPr="00E40A5C">
        <w:rPr>
          <w:rStyle w:val="Hienovarainenkorostus"/>
          <w:b w:val="0"/>
          <w:sz w:val="22"/>
        </w:rPr>
        <w:t>_nameofrespondent_RESPONSEFORM. For example, for a respondent named ABCD, the response form would be entitled ESA_</w:t>
      </w:r>
      <w:r w:rsidR="00197794">
        <w:rPr>
          <w:rStyle w:val="Hienovarainenkorostus"/>
          <w:b w:val="0"/>
          <w:sz w:val="22"/>
        </w:rPr>
        <w:t>PKID</w:t>
      </w:r>
      <w:r w:rsidRPr="00E40A5C">
        <w:rPr>
          <w:rStyle w:val="Hienovarainenkorostus"/>
          <w:b w:val="0"/>
          <w:sz w:val="22"/>
        </w:rPr>
        <w:t>_ABCD_RESPONSEFORM.</w:t>
      </w:r>
    </w:p>
    <w:p w14:paraId="180C2205" w14:textId="7763E035" w:rsidR="00197794" w:rsidRPr="00197794" w:rsidRDefault="00197794" w:rsidP="00197794">
      <w:pPr>
        <w:pStyle w:val="Luettelokappale"/>
        <w:numPr>
          <w:ilvl w:val="0"/>
          <w:numId w:val="37"/>
        </w:numPr>
        <w:spacing w:after="240" w:line="276" w:lineRule="auto"/>
        <w:ind w:left="567" w:hanging="567"/>
        <w:contextualSpacing w:val="0"/>
        <w:jc w:val="both"/>
        <w:rPr>
          <w:rStyle w:val="Hienovarainenkorostus"/>
          <w:b w:val="0"/>
          <w:sz w:val="22"/>
        </w:rPr>
      </w:pPr>
      <w:r w:rsidRPr="00197794">
        <w:rPr>
          <w:rStyle w:val="Hienovarainenkorostus"/>
          <w:b w:val="0"/>
          <w:sz w:val="22"/>
        </w:rPr>
        <w:lastRenderedPageBreak/>
        <w:t>The consultation paper is available on the websites of the three ESAs</w:t>
      </w:r>
      <w:r w:rsidR="00764042">
        <w:rPr>
          <w:rStyle w:val="Hienovarainenkorostus"/>
          <w:b w:val="0"/>
          <w:sz w:val="22"/>
        </w:rPr>
        <w:t xml:space="preserve"> and the Joint Committee</w:t>
      </w:r>
      <w:r w:rsidRPr="00197794">
        <w:rPr>
          <w:rStyle w:val="Hienovarainenkorostus"/>
          <w:b w:val="0"/>
          <w:sz w:val="22"/>
        </w:rPr>
        <w:t xml:space="preserve">. Comments on this consultation paper can be sent using the response form, via the </w:t>
      </w:r>
      <w:hyperlink r:id="rId18" w:history="1">
        <w:r w:rsidRPr="00197794">
          <w:rPr>
            <w:rStyle w:val="Hyperlinkki"/>
            <w:rFonts w:cs="Arial"/>
            <w:sz w:val="22"/>
          </w:rPr>
          <w:t>ESMA website</w:t>
        </w:r>
      </w:hyperlink>
      <w:r w:rsidRPr="00197794">
        <w:rPr>
          <w:rStyle w:val="Hienovarainenkorostus"/>
          <w:b w:val="0"/>
          <w:sz w:val="24"/>
        </w:rPr>
        <w:t xml:space="preserve"> </w:t>
      </w:r>
      <w:r w:rsidRPr="00197794">
        <w:rPr>
          <w:rStyle w:val="Hienovarainenkorostus"/>
          <w:b w:val="0"/>
          <w:sz w:val="22"/>
        </w:rPr>
        <w:t xml:space="preserve">under the heading ‘Your input - Consultations’ by </w:t>
      </w:r>
      <w:r w:rsidRPr="00197794">
        <w:rPr>
          <w:rStyle w:val="Hienovarainenkorostus"/>
          <w:sz w:val="22"/>
        </w:rPr>
        <w:t>13 January 2020</w:t>
      </w:r>
      <w:r w:rsidRPr="00197794">
        <w:rPr>
          <w:rStyle w:val="Hienovarainenkorostus"/>
          <w:b w:val="0"/>
          <w:sz w:val="22"/>
        </w:rPr>
        <w:t>.</w:t>
      </w:r>
    </w:p>
    <w:p w14:paraId="2481E1E6" w14:textId="67CDDA3F" w:rsidR="00197794" w:rsidRDefault="00197794" w:rsidP="00197794">
      <w:pPr>
        <w:pStyle w:val="Luettelokappale"/>
        <w:numPr>
          <w:ilvl w:val="0"/>
          <w:numId w:val="37"/>
        </w:numPr>
        <w:spacing w:after="240" w:line="276" w:lineRule="auto"/>
        <w:ind w:left="567" w:hanging="567"/>
        <w:contextualSpacing w:val="0"/>
        <w:jc w:val="both"/>
        <w:rPr>
          <w:rStyle w:val="Hienovarainenkorostus"/>
          <w:b w:val="0"/>
          <w:sz w:val="22"/>
        </w:rPr>
      </w:pPr>
      <w:r w:rsidRPr="00197794">
        <w:rPr>
          <w:rStyle w:val="Hienovarainenkorostu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Hienovarainenkorostus"/>
          <w:b w:val="0"/>
          <w:sz w:val="22"/>
        </w:rPr>
      </w:pPr>
    </w:p>
    <w:p w14:paraId="6A3CB046" w14:textId="77777777" w:rsidR="00210E59" w:rsidRPr="00210E59" w:rsidRDefault="00210E59" w:rsidP="00210E59">
      <w:pPr>
        <w:spacing w:after="120"/>
        <w:jc w:val="both"/>
        <w:rPr>
          <w:rStyle w:val="Hienovarainenkorostus"/>
          <w:sz w:val="22"/>
        </w:rPr>
      </w:pPr>
      <w:r w:rsidRPr="00210E59">
        <w:rPr>
          <w:rStyle w:val="Hienovarainenkorostu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Hienovarainenkorostus"/>
          <w:sz w:val="22"/>
          <w:lang w:eastAsia="en-GB"/>
        </w:rPr>
      </w:pPr>
    </w:p>
    <w:p w14:paraId="3561D6A6" w14:textId="77777777" w:rsidR="00197794" w:rsidRDefault="00197794" w:rsidP="004E6AE4">
      <w:pPr>
        <w:rPr>
          <w:rStyle w:val="Hienovarainenkorostus"/>
          <w:sz w:val="22"/>
          <w:lang w:eastAsia="en-GB"/>
        </w:rPr>
      </w:pPr>
    </w:p>
    <w:p w14:paraId="6A3CB048" w14:textId="1D432EA9" w:rsidR="009A3017" w:rsidRPr="00E40A5C" w:rsidRDefault="009A3017" w:rsidP="004E6AE4">
      <w:pPr>
        <w:rPr>
          <w:rStyle w:val="Hienovarainenkorostus"/>
          <w:sz w:val="22"/>
          <w:lang w:eastAsia="en-GB"/>
        </w:rPr>
      </w:pPr>
      <w:r w:rsidRPr="00E40A5C">
        <w:rPr>
          <w:rStyle w:val="Hienovarainenkorostu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Alaviitteenviite"/>
          <w:rFonts w:cs="Arial"/>
          <w:sz w:val="22"/>
        </w:rPr>
        <w:footnoteReference w:id="4"/>
      </w:r>
      <w:r w:rsidRPr="00197794">
        <w:rPr>
          <w:rFonts w:cs="Arial"/>
          <w:sz w:val="22"/>
        </w:rPr>
        <w:t xml:space="preserve">. Further information on data protection can be found under the </w:t>
      </w:r>
      <w:hyperlink r:id="rId19" w:history="1">
        <w:r w:rsidRPr="00197794">
          <w:rPr>
            <w:rStyle w:val="Hyperlinkki"/>
            <w:rFonts w:cs="Arial"/>
            <w:sz w:val="22"/>
          </w:rPr>
          <w:t>Legal notice</w:t>
        </w:r>
      </w:hyperlink>
      <w:r w:rsidRPr="00197794">
        <w:rPr>
          <w:rFonts w:cs="Arial"/>
          <w:sz w:val="22"/>
        </w:rPr>
        <w:t xml:space="preserve"> section of the EBA website and under the </w:t>
      </w:r>
      <w:hyperlink r:id="rId20" w:history="1">
        <w:r w:rsidRPr="00197794">
          <w:rPr>
            <w:rStyle w:val="Hyperlinkki"/>
            <w:rFonts w:cs="Arial"/>
            <w:sz w:val="22"/>
          </w:rPr>
          <w:t>Legal notice</w:t>
        </w:r>
      </w:hyperlink>
      <w:r w:rsidRPr="00197794">
        <w:rPr>
          <w:rFonts w:cs="Arial"/>
          <w:sz w:val="22"/>
        </w:rPr>
        <w:t xml:space="preserve"> section of the EIOPA website and under the </w:t>
      </w:r>
      <w:hyperlink r:id="rId21" w:history="1">
        <w:r w:rsidRPr="00197794">
          <w:rPr>
            <w:rStyle w:val="Hyperlinkki"/>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Hienovarainenkorostu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Otsikko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C80716">
        <w:tc>
          <w:tcPr>
            <w:tcW w:w="3929" w:type="dxa"/>
            <w:shd w:val="clear" w:color="auto" w:fill="auto"/>
          </w:tcPr>
          <w:p w14:paraId="6A3CB050" w14:textId="77777777" w:rsidR="00B327E9" w:rsidRPr="00E40A5C" w:rsidRDefault="00B327E9" w:rsidP="00C80716">
            <w:pPr>
              <w:rPr>
                <w:rFonts w:cs="Arial"/>
                <w:sz w:val="22"/>
              </w:rPr>
            </w:pPr>
            <w:permStart w:id="233722365" w:edGrp="everyone" w:colFirst="1" w:colLast="1"/>
            <w:r w:rsidRPr="00E40A5C">
              <w:rPr>
                <w:rFonts w:cs="Arial"/>
                <w:sz w:val="22"/>
              </w:rPr>
              <w:t>Name of the company / organisation</w:t>
            </w:r>
          </w:p>
        </w:tc>
        <w:sdt>
          <w:sdtPr>
            <w:rPr>
              <w:rStyle w:val="Paikkamerkkiteksti"/>
              <w:rFonts w:cs="Arial"/>
            </w:rPr>
            <w:id w:val="-1905066999"/>
            <w:text/>
          </w:sdtPr>
          <w:sdtEndPr>
            <w:rPr>
              <w:rStyle w:val="Paikkamerkkiteksti"/>
            </w:rPr>
          </w:sdtEndPr>
          <w:sdtContent>
            <w:tc>
              <w:tcPr>
                <w:tcW w:w="5595" w:type="dxa"/>
                <w:shd w:val="clear" w:color="auto" w:fill="auto"/>
              </w:tcPr>
              <w:p w14:paraId="6A3CB051" w14:textId="38FDF346" w:rsidR="00B327E9" w:rsidRPr="00AB6D88" w:rsidRDefault="003548B9" w:rsidP="00C80716">
                <w:pPr>
                  <w:rPr>
                    <w:rStyle w:val="Paikkamerkkiteksti"/>
                    <w:rFonts w:cs="Arial"/>
                  </w:rPr>
                </w:pPr>
                <w:r>
                  <w:rPr>
                    <w:rStyle w:val="Paikkamerkkiteksti"/>
                    <w:rFonts w:cs="Arial"/>
                  </w:rPr>
                  <w:t>Finance Finland</w:t>
                </w:r>
              </w:p>
            </w:tc>
          </w:sdtContent>
        </w:sdt>
      </w:tr>
      <w:tr w:rsidR="00B327E9" w:rsidRPr="00AB6D88" w14:paraId="6A3CB055" w14:textId="77777777" w:rsidTr="00C80716">
        <w:tc>
          <w:tcPr>
            <w:tcW w:w="3929" w:type="dxa"/>
            <w:shd w:val="clear" w:color="auto" w:fill="auto"/>
          </w:tcPr>
          <w:p w14:paraId="6A3CB053" w14:textId="77777777" w:rsidR="00B327E9" w:rsidRPr="00E40A5C" w:rsidRDefault="00B327E9" w:rsidP="00C80716">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3B71832D" w:rsidR="00B327E9" w:rsidRPr="00AB6D88" w:rsidRDefault="00E61167" w:rsidP="00C80716">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069F4">
                  <w:rPr>
                    <w:rFonts w:cs="Arial"/>
                  </w:rPr>
                  <w:t>Other Financial service providers</w:t>
                </w:r>
              </w:sdtContent>
            </w:sdt>
          </w:p>
        </w:tc>
      </w:tr>
      <w:tr w:rsidR="00B327E9" w:rsidRPr="00AB6D88" w14:paraId="6A3CB058" w14:textId="77777777" w:rsidTr="00C80716">
        <w:tc>
          <w:tcPr>
            <w:tcW w:w="3929" w:type="dxa"/>
            <w:shd w:val="clear" w:color="auto" w:fill="auto"/>
          </w:tcPr>
          <w:p w14:paraId="6A3CB056" w14:textId="77777777" w:rsidR="00B327E9" w:rsidRPr="00E40A5C" w:rsidRDefault="00B327E9" w:rsidP="00C80716">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16013E9A" w:rsidR="00B327E9" w:rsidRPr="00AB6D88" w:rsidRDefault="00A069F4" w:rsidP="00C80716">
                <w:pPr>
                  <w:rPr>
                    <w:rFonts w:cs="Arial"/>
                  </w:rPr>
                </w:pPr>
                <w:r>
                  <w:rPr>
                    <w:rFonts w:ascii="MS Gothic" w:eastAsia="MS Gothic" w:hAnsi="MS Gothic" w:cs="Arial" w:hint="eastAsia"/>
                  </w:rPr>
                  <w:t>☒</w:t>
                </w:r>
              </w:p>
            </w:tc>
          </w:sdtContent>
        </w:sdt>
      </w:tr>
      <w:tr w:rsidR="00B327E9" w:rsidRPr="00AB6D88" w14:paraId="6A3CB05B" w14:textId="77777777" w:rsidTr="00C80716">
        <w:tc>
          <w:tcPr>
            <w:tcW w:w="3929" w:type="dxa"/>
            <w:shd w:val="clear" w:color="auto" w:fill="auto"/>
          </w:tcPr>
          <w:p w14:paraId="6A3CB059" w14:textId="77777777" w:rsidR="00B327E9" w:rsidRPr="00E40A5C" w:rsidRDefault="00B327E9" w:rsidP="00C80716">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12BE0F65" w:rsidR="00B327E9" w:rsidRPr="00AB6D88" w:rsidRDefault="00A069F4" w:rsidP="00C80716">
                <w:pPr>
                  <w:rPr>
                    <w:rFonts w:cs="Arial"/>
                  </w:rPr>
                </w:pPr>
                <w:r>
                  <w:rPr>
                    <w:rFonts w:cs="Arial"/>
                  </w:rPr>
                  <w:t>Finland</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Otsikko1"/>
        <w:numPr>
          <w:ilvl w:val="0"/>
          <w:numId w:val="0"/>
        </w:numPr>
        <w:ind w:left="431" w:hanging="431"/>
      </w:pPr>
      <w:r>
        <w:t>Introduction</w:t>
      </w:r>
    </w:p>
    <w:p w14:paraId="6A3CB05E" w14:textId="77777777" w:rsidR="00B327E9" w:rsidRPr="00E40A5C" w:rsidRDefault="00B327E9" w:rsidP="00B327E9">
      <w:pPr>
        <w:rPr>
          <w:rStyle w:val="Voimakaskorostus"/>
          <w:sz w:val="22"/>
        </w:rPr>
      </w:pPr>
      <w:r w:rsidRPr="00E40A5C">
        <w:rPr>
          <w:rStyle w:val="Voimakaskorostu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Hienovarainenkorostus"/>
          <w:b w:val="0"/>
          <w:sz w:val="22"/>
        </w:rPr>
        <w:t>PKID</w:t>
      </w:r>
      <w:r w:rsidRPr="006F4535">
        <w:t>_1&gt;</w:t>
      </w:r>
    </w:p>
    <w:p w14:paraId="6A3CB061" w14:textId="778E8260" w:rsidR="00B327E9" w:rsidRDefault="00F4110A" w:rsidP="00B327E9">
      <w:permStart w:id="411981036" w:edGrp="everyone"/>
      <w:r>
        <w:t>Finance Finland is the hor</w:t>
      </w:r>
      <w:r w:rsidR="00B9565F">
        <w:t>i</w:t>
      </w:r>
      <w:r w:rsidR="00C86714">
        <w:t>zo</w:t>
      </w:r>
      <w:r>
        <w:t xml:space="preserve">ntal financial </w:t>
      </w:r>
      <w:r w:rsidR="00465AB3">
        <w:t>sector</w:t>
      </w:r>
      <w:r>
        <w:t xml:space="preserve"> association </w:t>
      </w:r>
      <w:r w:rsidR="00C86714">
        <w:t>i</w:t>
      </w:r>
      <w:r>
        <w:t xml:space="preserve">n Finland. Our membership covers </w:t>
      </w:r>
      <w:r w:rsidR="002653AC">
        <w:t xml:space="preserve">all the </w:t>
      </w:r>
      <w:r w:rsidR="00465AB3">
        <w:t>essential</w:t>
      </w:r>
      <w:r w:rsidR="002653AC">
        <w:t xml:space="preserve"> financial services, including </w:t>
      </w:r>
      <w:r w:rsidR="005D4013">
        <w:t>banks</w:t>
      </w:r>
      <w:r w:rsidR="002653AC">
        <w:t xml:space="preserve">, </w:t>
      </w:r>
      <w:r w:rsidR="005D4013">
        <w:t>insurers</w:t>
      </w:r>
      <w:r w:rsidR="002653AC">
        <w:t xml:space="preserve">, </w:t>
      </w:r>
      <w:r w:rsidR="00C86714">
        <w:t>asset</w:t>
      </w:r>
      <w:r w:rsidR="002653AC">
        <w:t xml:space="preserve"> manage</w:t>
      </w:r>
      <w:r w:rsidR="005D4013">
        <w:t>rs</w:t>
      </w:r>
      <w:r w:rsidR="002653AC">
        <w:t xml:space="preserve"> and broker</w:t>
      </w:r>
      <w:r w:rsidR="009D318F">
        <w:t>-</w:t>
      </w:r>
      <w:r w:rsidR="002653AC">
        <w:t xml:space="preserve">dealers. </w:t>
      </w:r>
      <w:r w:rsidR="005D4013">
        <w:t>O</w:t>
      </w:r>
      <w:r w:rsidR="002653AC">
        <w:t xml:space="preserve">ur membership </w:t>
      </w:r>
      <w:r w:rsidR="005D4013">
        <w:t xml:space="preserve">also </w:t>
      </w:r>
      <w:r w:rsidR="002653AC">
        <w:t>include</w:t>
      </w:r>
      <w:r w:rsidR="009D318F">
        <w:t>s</w:t>
      </w:r>
      <w:r w:rsidR="002653AC">
        <w:t xml:space="preserve"> </w:t>
      </w:r>
      <w:r w:rsidR="00B9565F">
        <w:t>institutional investor</w:t>
      </w:r>
      <w:r w:rsidR="009D318F">
        <w:t>s</w:t>
      </w:r>
      <w:r w:rsidR="00B9565F">
        <w:t xml:space="preserve"> </w:t>
      </w:r>
      <w:r w:rsidR="00C25124">
        <w:t xml:space="preserve">such as </w:t>
      </w:r>
      <w:r w:rsidR="00B9565F">
        <w:t>pension funds.</w:t>
      </w:r>
    </w:p>
    <w:p w14:paraId="3A1FFE71" w14:textId="11C802ED" w:rsidR="003911CE" w:rsidRDefault="003911CE" w:rsidP="00B327E9"/>
    <w:p w14:paraId="484E075B" w14:textId="57438865" w:rsidR="000C2F01" w:rsidRDefault="00D271A2" w:rsidP="00B327E9">
      <w:r>
        <w:t>In our response</w:t>
      </w:r>
      <w:r w:rsidR="00465AB3">
        <w:t>,</w:t>
      </w:r>
      <w:r>
        <w:t xml:space="preserve"> we focus our</w:t>
      </w:r>
      <w:r w:rsidR="000C2F01">
        <w:t xml:space="preserve"> </w:t>
      </w:r>
      <w:r w:rsidR="003911CE">
        <w:t>comment</w:t>
      </w:r>
      <w:r>
        <w:t>s</w:t>
      </w:r>
      <w:r w:rsidR="003911CE">
        <w:t xml:space="preserve"> </w:t>
      </w:r>
      <w:r w:rsidR="00A47A20">
        <w:t xml:space="preserve">on </w:t>
      </w:r>
      <w:r w:rsidR="003911CE">
        <w:t>the proposal</w:t>
      </w:r>
      <w:r>
        <w:t>s</w:t>
      </w:r>
      <w:r w:rsidR="003911CE">
        <w:t xml:space="preserve"> as horizontally as possible</w:t>
      </w:r>
      <w:r>
        <w:t xml:space="preserve">. We are a member in </w:t>
      </w:r>
      <w:proofErr w:type="gramStart"/>
      <w:r>
        <w:t>a number of</w:t>
      </w:r>
      <w:proofErr w:type="gramEnd"/>
      <w:r>
        <w:t xml:space="preserve"> Euro</w:t>
      </w:r>
      <w:r w:rsidR="00C60724">
        <w:t>pean association</w:t>
      </w:r>
      <w:r w:rsidR="00A47A20">
        <w:t>s</w:t>
      </w:r>
      <w:r w:rsidR="00C60724">
        <w:t xml:space="preserve"> (European Banking Federation, Efama and Insurance Europe</w:t>
      </w:r>
      <w:r w:rsidR="00EB3A55">
        <w:t>)</w:t>
      </w:r>
      <w:r w:rsidR="00465AB3">
        <w:t xml:space="preserve"> and</w:t>
      </w:r>
      <w:r w:rsidR="00C60724">
        <w:t xml:space="preserve"> support their respective sector</w:t>
      </w:r>
      <w:r w:rsidR="00EB3A55">
        <w:t>-</w:t>
      </w:r>
      <w:r w:rsidR="00C60724">
        <w:t xml:space="preserve">specific </w:t>
      </w:r>
      <w:r w:rsidR="00212320">
        <w:t>views</w:t>
      </w:r>
      <w:r w:rsidR="00C60724">
        <w:t>.</w:t>
      </w:r>
    </w:p>
    <w:p w14:paraId="20EE296D" w14:textId="4874EA51" w:rsidR="00C86714" w:rsidRDefault="00C86714" w:rsidP="00B327E9"/>
    <w:p w14:paraId="25F366D7" w14:textId="3E2AFC07" w:rsidR="00C86714" w:rsidRDefault="00C86714" w:rsidP="00B327E9">
      <w:r>
        <w:t xml:space="preserve">We welcome the ESA consultation, but would like to point out that a more thorough </w:t>
      </w:r>
      <w:r w:rsidR="003911CE">
        <w:t>review</w:t>
      </w:r>
      <w:r>
        <w:t xml:space="preserve"> of </w:t>
      </w:r>
      <w:r w:rsidR="00465AB3">
        <w:t xml:space="preserve">the </w:t>
      </w:r>
      <w:r w:rsidR="00BD084D">
        <w:t>PRIIPs</w:t>
      </w:r>
      <w:r>
        <w:t xml:space="preserve"> regime as well as </w:t>
      </w:r>
      <w:r w:rsidR="003911CE">
        <w:t>consumer</w:t>
      </w:r>
      <w:r>
        <w:t xml:space="preserve"> testing would have been needed.</w:t>
      </w:r>
    </w:p>
    <w:p w14:paraId="50AA2D6E" w14:textId="3911FF19" w:rsidR="00212320" w:rsidRDefault="00212320" w:rsidP="00B327E9"/>
    <w:p w14:paraId="02743B40" w14:textId="33166826" w:rsidR="00212320" w:rsidRDefault="00212320" w:rsidP="00B327E9">
      <w:r>
        <w:t xml:space="preserve">Before responding to individual questions, we would like to raise a wider issue. </w:t>
      </w:r>
      <w:r w:rsidR="00BD084D">
        <w:t>PRIIPs</w:t>
      </w:r>
      <w:r>
        <w:t xml:space="preserve"> has two goals</w:t>
      </w:r>
      <w:r w:rsidR="00C34319">
        <w:t>:</w:t>
      </w:r>
      <w:r>
        <w:t xml:space="preserve"> fa</w:t>
      </w:r>
      <w:r w:rsidR="00910930">
        <w:t>ir, clear and not misleading information</w:t>
      </w:r>
      <w:r w:rsidR="00C34319">
        <w:t>,</w:t>
      </w:r>
      <w:r w:rsidR="00910930">
        <w:t xml:space="preserve"> and comparability between </w:t>
      </w:r>
      <w:r w:rsidR="00DF722B">
        <w:t>products</w:t>
      </w:r>
      <w:r w:rsidR="00910930">
        <w:t xml:space="preserve">. A proper </w:t>
      </w:r>
      <w:r w:rsidR="00DF722B">
        <w:t>balance</w:t>
      </w:r>
      <w:r w:rsidR="00910930">
        <w:t xml:space="preserve"> between these </w:t>
      </w:r>
      <w:r w:rsidR="00DF722B">
        <w:t>goals</w:t>
      </w:r>
      <w:r w:rsidR="00910930">
        <w:t xml:space="preserve"> must be </w:t>
      </w:r>
      <w:r w:rsidR="00DF722B">
        <w:t>found</w:t>
      </w:r>
      <w:r w:rsidR="00910930">
        <w:t>. In the current structure</w:t>
      </w:r>
      <w:r w:rsidR="00465AB3">
        <w:t>,</w:t>
      </w:r>
      <w:r w:rsidR="00910930">
        <w:t xml:space="preserve"> the </w:t>
      </w:r>
      <w:r w:rsidR="00DF722B">
        <w:t>emphasis</w:t>
      </w:r>
      <w:r w:rsidR="00910930">
        <w:t xml:space="preserve"> is </w:t>
      </w:r>
      <w:r w:rsidR="00465AB3">
        <w:t xml:space="preserve">excessively </w:t>
      </w:r>
      <w:r w:rsidR="00910930">
        <w:t xml:space="preserve">on comparability. This compromises the </w:t>
      </w:r>
      <w:r w:rsidR="00DF722B">
        <w:t>other aim</w:t>
      </w:r>
      <w:r w:rsidR="00950075">
        <w:t>,</w:t>
      </w:r>
      <w:r w:rsidR="00DF722B">
        <w:t xml:space="preserve"> leading </w:t>
      </w:r>
      <w:r w:rsidR="00950075">
        <w:t xml:space="preserve">to </w:t>
      </w:r>
      <w:r w:rsidR="00DF722B">
        <w:t>confusing or even misleading information.</w:t>
      </w:r>
    </w:p>
    <w:p w14:paraId="3B58C922" w14:textId="5828E834" w:rsidR="00DF722B" w:rsidRDefault="00DF722B" w:rsidP="00B327E9"/>
    <w:p w14:paraId="3460FE57" w14:textId="0C107C44" w:rsidR="00DF722B" w:rsidRDefault="00E81188" w:rsidP="00B327E9">
      <w:r>
        <w:t xml:space="preserve">While </w:t>
      </w:r>
      <w:r w:rsidR="0070059C">
        <w:t>comparability</w:t>
      </w:r>
      <w:r>
        <w:t xml:space="preserve"> is important, </w:t>
      </w:r>
      <w:r w:rsidR="008B5C61">
        <w:t>it</w:t>
      </w:r>
      <w:r>
        <w:t xml:space="preserve"> should only cover products </w:t>
      </w:r>
      <w:r w:rsidR="00950075">
        <w:t>that</w:t>
      </w:r>
      <w:r>
        <w:t xml:space="preserve"> are comparable. </w:t>
      </w:r>
      <w:r w:rsidR="0070059C">
        <w:t xml:space="preserve">Not all </w:t>
      </w:r>
      <w:r w:rsidR="00BD084D">
        <w:t>PRIIPs</w:t>
      </w:r>
      <w:r w:rsidR="0070059C">
        <w:t xml:space="preserve"> can or will be used for the same purposes. There are differences between fixed</w:t>
      </w:r>
      <w:r w:rsidR="00950075">
        <w:t>-</w:t>
      </w:r>
      <w:r w:rsidR="0070059C">
        <w:t>term and open products as well as long</w:t>
      </w:r>
      <w:r w:rsidR="00950075">
        <w:t>-</w:t>
      </w:r>
      <w:r w:rsidR="0070059C">
        <w:t>term and shorter</w:t>
      </w:r>
      <w:r w:rsidR="00950075">
        <w:t>-</w:t>
      </w:r>
      <w:r w:rsidR="0070059C">
        <w:t>term products. I</w:t>
      </w:r>
      <w:r w:rsidR="001856B6">
        <w:t>t</w:t>
      </w:r>
      <w:r w:rsidR="0070059C">
        <w:t xml:space="preserve"> is important to prov</w:t>
      </w:r>
      <w:r w:rsidR="001856B6">
        <w:t>ide the necessary elements of each product but not to force the</w:t>
      </w:r>
      <w:r w:rsidR="00950075">
        <w:t>m</w:t>
      </w:r>
      <w:r w:rsidR="001856B6">
        <w:t xml:space="preserve"> into </w:t>
      </w:r>
      <w:r w:rsidR="00950075">
        <w:t xml:space="preserve">the </w:t>
      </w:r>
      <w:r w:rsidR="001856B6">
        <w:t xml:space="preserve">same formulas. For example, </w:t>
      </w:r>
      <w:r w:rsidR="00B1242E">
        <w:t>a warrant (or note) with one</w:t>
      </w:r>
      <w:r w:rsidR="000C2F01">
        <w:t xml:space="preserve"> </w:t>
      </w:r>
      <w:r w:rsidR="00B1242E">
        <w:t>week or month</w:t>
      </w:r>
      <w:r w:rsidR="00950075">
        <w:t>’s</w:t>
      </w:r>
      <w:r w:rsidR="00B1242E">
        <w:t xml:space="preserve"> maturity is not comparable to longer term investment. So, some </w:t>
      </w:r>
      <w:r w:rsidR="00424A55">
        <w:t xml:space="preserve">separation of information should be envisaged </w:t>
      </w:r>
      <w:proofErr w:type="gramStart"/>
      <w:r w:rsidR="00424A55">
        <w:t>on the basis of</w:t>
      </w:r>
      <w:proofErr w:type="gramEnd"/>
      <w:r w:rsidR="00424A55">
        <w:t xml:space="preserve"> the specificities (not the legal form) of </w:t>
      </w:r>
      <w:r w:rsidR="00BD084D">
        <w:t>PRIIPs</w:t>
      </w:r>
      <w:r w:rsidR="00424A55">
        <w:t>.</w:t>
      </w:r>
    </w:p>
    <w:p w14:paraId="2174493C" w14:textId="710ED9D7" w:rsidR="00DF722B" w:rsidRDefault="00DF722B" w:rsidP="00B327E9"/>
    <w:p w14:paraId="61C80A75" w14:textId="77777777" w:rsidR="00DF722B" w:rsidRDefault="00DF722B" w:rsidP="00B327E9"/>
    <w:permEnd w:id="411981036"/>
    <w:p w14:paraId="6A3CB062" w14:textId="1DA6EC94" w:rsidR="00B327E9" w:rsidRPr="00BF28DA" w:rsidRDefault="00B327E9" w:rsidP="00B327E9">
      <w:r w:rsidRPr="00BF28DA">
        <w:t>&lt;ESA_COMMENT_</w:t>
      </w:r>
      <w:r w:rsidR="00197794">
        <w:rPr>
          <w:rStyle w:val="Hienovarainenkorostus"/>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6F7BF8A5" w:rsidR="003E573C" w:rsidRDefault="003E573C" w:rsidP="003E573C">
      <w:pPr>
        <w:rPr>
          <w:rFonts w:cs="Arial"/>
        </w:rPr>
      </w:pPr>
      <w:permStart w:id="1221819945" w:edGrp="everyone"/>
      <w:r>
        <w:rPr>
          <w:rFonts w:cs="Arial"/>
        </w:rPr>
        <w:t>T</w:t>
      </w:r>
      <w:r w:rsidR="00CE0502">
        <w:rPr>
          <w:rFonts w:cs="Arial"/>
        </w:rPr>
        <w:t>he sta</w:t>
      </w:r>
      <w:r w:rsidR="00A11D29">
        <w:rPr>
          <w:rFonts w:cs="Arial"/>
        </w:rPr>
        <w:t>r</w:t>
      </w:r>
      <w:r w:rsidR="00CE0502">
        <w:rPr>
          <w:rFonts w:cs="Arial"/>
        </w:rPr>
        <w:t xml:space="preserve">ting point of </w:t>
      </w:r>
      <w:r w:rsidR="00BD084D">
        <w:rPr>
          <w:rFonts w:cs="Arial"/>
        </w:rPr>
        <w:t>PRIIPs</w:t>
      </w:r>
      <w:r w:rsidR="00CE0502">
        <w:rPr>
          <w:rFonts w:cs="Arial"/>
        </w:rPr>
        <w:t xml:space="preserve"> re</w:t>
      </w:r>
      <w:r w:rsidR="00A11D29">
        <w:rPr>
          <w:rFonts w:cs="Arial"/>
        </w:rPr>
        <w:t>gulation is in physical form</w:t>
      </w:r>
      <w:r w:rsidR="00F976D9">
        <w:rPr>
          <w:rFonts w:cs="Arial"/>
        </w:rPr>
        <w:t>:</w:t>
      </w:r>
      <w:r w:rsidR="00A11D29">
        <w:rPr>
          <w:rFonts w:cs="Arial"/>
        </w:rPr>
        <w:t xml:space="preserve"> meeting </w:t>
      </w:r>
      <w:r w:rsidR="001E0E0E">
        <w:rPr>
          <w:rFonts w:cs="Arial"/>
        </w:rPr>
        <w:t xml:space="preserve">the </w:t>
      </w:r>
      <w:r w:rsidR="00A11D29">
        <w:rPr>
          <w:rFonts w:cs="Arial"/>
        </w:rPr>
        <w:t xml:space="preserve">customer </w:t>
      </w:r>
      <w:r w:rsidR="001E0E0E">
        <w:rPr>
          <w:rFonts w:cs="Arial"/>
        </w:rPr>
        <w:t xml:space="preserve">in person </w:t>
      </w:r>
      <w:r w:rsidR="00A11D29">
        <w:rPr>
          <w:rFonts w:cs="Arial"/>
        </w:rPr>
        <w:t xml:space="preserve">and </w:t>
      </w:r>
      <w:r w:rsidR="00F976D9">
        <w:rPr>
          <w:rFonts w:cs="Arial"/>
        </w:rPr>
        <w:t>providing</w:t>
      </w:r>
      <w:r w:rsidR="00A11D29">
        <w:rPr>
          <w:rFonts w:cs="Arial"/>
        </w:rPr>
        <w:t xml:space="preserve"> </w:t>
      </w:r>
      <w:r w:rsidR="00F976D9">
        <w:rPr>
          <w:rFonts w:cs="Arial"/>
        </w:rPr>
        <w:t>the i</w:t>
      </w:r>
      <w:r w:rsidR="00A11D29">
        <w:rPr>
          <w:rFonts w:cs="Arial"/>
        </w:rPr>
        <w:t>nformation in paper form. Althou</w:t>
      </w:r>
      <w:r w:rsidR="00365EDC">
        <w:rPr>
          <w:rFonts w:cs="Arial"/>
        </w:rPr>
        <w:t>gh digital distribution of the document is possible, it is still</w:t>
      </w:r>
      <w:r w:rsidR="00F976D9">
        <w:rPr>
          <w:rFonts w:cs="Arial"/>
        </w:rPr>
        <w:t xml:space="preserve"> “only”</w:t>
      </w:r>
      <w:r w:rsidR="00365EDC">
        <w:rPr>
          <w:rFonts w:cs="Arial"/>
        </w:rPr>
        <w:t xml:space="preserve"> a paper </w:t>
      </w:r>
      <w:r w:rsidR="00F976D9">
        <w:rPr>
          <w:rFonts w:cs="Arial"/>
        </w:rPr>
        <w:t>document</w:t>
      </w:r>
      <w:r w:rsidR="00365EDC">
        <w:rPr>
          <w:rFonts w:cs="Arial"/>
        </w:rPr>
        <w:t xml:space="preserve"> in digital (PDF) format.</w:t>
      </w:r>
    </w:p>
    <w:p w14:paraId="58645F64" w14:textId="63ADBE2E" w:rsidR="00086AF9" w:rsidRDefault="00086AF9" w:rsidP="003E573C">
      <w:pPr>
        <w:rPr>
          <w:rFonts w:cs="Arial"/>
        </w:rPr>
      </w:pPr>
    </w:p>
    <w:p w14:paraId="1B65C6A7" w14:textId="71F6A640" w:rsidR="00086AF9" w:rsidRDefault="00086AF9" w:rsidP="003E573C">
      <w:pPr>
        <w:rPr>
          <w:rFonts w:cs="Arial"/>
        </w:rPr>
      </w:pPr>
      <w:r>
        <w:rPr>
          <w:rFonts w:cs="Arial"/>
        </w:rPr>
        <w:t>We would support a comprehensive overhaul of this thinking. The starting point should be digital</w:t>
      </w:r>
      <w:r w:rsidR="001E0E0E">
        <w:rPr>
          <w:rFonts w:cs="Arial"/>
        </w:rPr>
        <w:t>,</w:t>
      </w:r>
      <w:r>
        <w:rPr>
          <w:rFonts w:cs="Arial"/>
        </w:rPr>
        <w:t xml:space="preserve"> </w:t>
      </w:r>
      <w:r w:rsidR="001E0E0E">
        <w:rPr>
          <w:rFonts w:cs="Arial"/>
        </w:rPr>
        <w:t>with</w:t>
      </w:r>
      <w:r>
        <w:rPr>
          <w:rFonts w:cs="Arial"/>
        </w:rPr>
        <w:t xml:space="preserve"> paper document</w:t>
      </w:r>
      <w:r w:rsidR="001E0E0E">
        <w:rPr>
          <w:rFonts w:cs="Arial"/>
        </w:rPr>
        <w:t>s</w:t>
      </w:r>
      <w:r>
        <w:rPr>
          <w:rFonts w:cs="Arial"/>
        </w:rPr>
        <w:t xml:space="preserve"> provided only on request. </w:t>
      </w:r>
      <w:r w:rsidR="00EC0C6C">
        <w:rPr>
          <w:rFonts w:cs="Arial"/>
        </w:rPr>
        <w:t xml:space="preserve">It should also be possible to present </w:t>
      </w:r>
      <w:r>
        <w:rPr>
          <w:rFonts w:cs="Arial"/>
        </w:rPr>
        <w:t xml:space="preserve">the information </w:t>
      </w:r>
      <w:r w:rsidR="00EC0C6C">
        <w:rPr>
          <w:rFonts w:cs="Arial"/>
        </w:rPr>
        <w:t>on</w:t>
      </w:r>
      <w:r>
        <w:rPr>
          <w:rFonts w:cs="Arial"/>
        </w:rPr>
        <w:t xml:space="preserve"> </w:t>
      </w:r>
      <w:r w:rsidR="00925871">
        <w:rPr>
          <w:rFonts w:cs="Arial"/>
        </w:rPr>
        <w:t xml:space="preserve">mobile devices. This is especially relevant </w:t>
      </w:r>
      <w:r w:rsidR="001E0E0E">
        <w:rPr>
          <w:rFonts w:cs="Arial"/>
        </w:rPr>
        <w:t xml:space="preserve">for </w:t>
      </w:r>
      <w:r w:rsidR="00925871">
        <w:rPr>
          <w:rFonts w:cs="Arial"/>
        </w:rPr>
        <w:t xml:space="preserve">younger generations, but also </w:t>
      </w:r>
      <w:r w:rsidR="00EC0C6C">
        <w:rPr>
          <w:rFonts w:cs="Arial"/>
        </w:rPr>
        <w:t>for the promotion of</w:t>
      </w:r>
      <w:r w:rsidR="004D11B2">
        <w:rPr>
          <w:rFonts w:cs="Arial"/>
        </w:rPr>
        <w:t xml:space="preserve"> single market and cross</w:t>
      </w:r>
      <w:r w:rsidR="00952A52">
        <w:rPr>
          <w:rFonts w:cs="Arial"/>
        </w:rPr>
        <w:t>-</w:t>
      </w:r>
      <w:r w:rsidR="004D11B2">
        <w:rPr>
          <w:rFonts w:cs="Arial"/>
        </w:rPr>
        <w:t>border co</w:t>
      </w:r>
      <w:r w:rsidR="00601AE7">
        <w:rPr>
          <w:rFonts w:cs="Arial"/>
        </w:rPr>
        <w:t>m</w:t>
      </w:r>
      <w:r w:rsidR="004D11B2">
        <w:rPr>
          <w:rFonts w:cs="Arial"/>
        </w:rPr>
        <w:t>petition.</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343BEBAA" w:rsidR="003E573C" w:rsidRDefault="00952A52" w:rsidP="003E573C">
      <w:pPr>
        <w:rPr>
          <w:rFonts w:cs="Arial"/>
        </w:rPr>
      </w:pPr>
      <w:permStart w:id="729947415" w:edGrp="everyone"/>
      <w:r>
        <w:rPr>
          <w:rFonts w:cs="Arial"/>
        </w:rPr>
        <w:t xml:space="preserve">The </w:t>
      </w:r>
      <w:r w:rsidR="00601AE7">
        <w:rPr>
          <w:rFonts w:cs="Arial"/>
        </w:rPr>
        <w:t xml:space="preserve">ESA consultation does not </w:t>
      </w:r>
      <w:r w:rsidR="00FF4C6B">
        <w:rPr>
          <w:rFonts w:cs="Arial"/>
        </w:rPr>
        <w:t xml:space="preserve">elaborate </w:t>
      </w:r>
      <w:r w:rsidR="006E58C9">
        <w:rPr>
          <w:rFonts w:cs="Arial"/>
        </w:rPr>
        <w:t>what exactly</w:t>
      </w:r>
      <w:r w:rsidR="00FF4C6B">
        <w:rPr>
          <w:rFonts w:cs="Arial"/>
        </w:rPr>
        <w:t xml:space="preserve"> is</w:t>
      </w:r>
      <w:r w:rsidR="006E58C9">
        <w:rPr>
          <w:rFonts w:cs="Arial"/>
        </w:rPr>
        <w:t xml:space="preserve"> meant by this question. </w:t>
      </w:r>
      <w:r>
        <w:rPr>
          <w:rFonts w:cs="Arial"/>
        </w:rPr>
        <w:t>I</w:t>
      </w:r>
      <w:r w:rsidR="006E58C9">
        <w:rPr>
          <w:rFonts w:cs="Arial"/>
        </w:rPr>
        <w:t>n principle</w:t>
      </w:r>
      <w:r>
        <w:rPr>
          <w:rFonts w:cs="Arial"/>
        </w:rPr>
        <w:t>, we are</w:t>
      </w:r>
      <w:r w:rsidR="006E58C9">
        <w:rPr>
          <w:rFonts w:cs="Arial"/>
        </w:rPr>
        <w:t xml:space="preserve"> open </w:t>
      </w:r>
      <w:r>
        <w:rPr>
          <w:rFonts w:cs="Arial"/>
        </w:rPr>
        <w:t>to</w:t>
      </w:r>
      <w:r w:rsidR="006E58C9">
        <w:rPr>
          <w:rFonts w:cs="Arial"/>
        </w:rPr>
        <w:t xml:space="preserve"> </w:t>
      </w:r>
      <w:r w:rsidR="002D366E">
        <w:rPr>
          <w:rFonts w:cs="Arial"/>
        </w:rPr>
        <w:t xml:space="preserve">making use of advanced IT tools. However, it is not the </w:t>
      </w:r>
      <w:proofErr w:type="gramStart"/>
      <w:r w:rsidR="002D366E">
        <w:rPr>
          <w:rFonts w:cs="Arial"/>
        </w:rPr>
        <w:t>first priority</w:t>
      </w:r>
      <w:proofErr w:type="gramEnd"/>
      <w:r w:rsidR="002D366E">
        <w:rPr>
          <w:rFonts w:cs="Arial"/>
        </w:rPr>
        <w:t xml:space="preserve">. There is already </w:t>
      </w:r>
      <w:r>
        <w:rPr>
          <w:rFonts w:cs="Arial"/>
        </w:rPr>
        <w:t xml:space="preserve">an </w:t>
      </w:r>
      <w:r w:rsidR="002D366E">
        <w:rPr>
          <w:rFonts w:cs="Arial"/>
        </w:rPr>
        <w:t xml:space="preserve">open industry solution for </w:t>
      </w:r>
      <w:r w:rsidR="00452465">
        <w:rPr>
          <w:rFonts w:cs="Arial"/>
        </w:rPr>
        <w:t xml:space="preserve">information exchange between product </w:t>
      </w:r>
      <w:r w:rsidR="00361644">
        <w:rPr>
          <w:rFonts w:cs="Arial"/>
        </w:rPr>
        <w:t>manufacturers</w:t>
      </w:r>
      <w:r w:rsidR="00452465">
        <w:rPr>
          <w:rFonts w:cs="Arial"/>
        </w:rPr>
        <w:t xml:space="preserve"> and </w:t>
      </w:r>
      <w:r w:rsidR="00361644">
        <w:rPr>
          <w:rFonts w:cs="Arial"/>
        </w:rPr>
        <w:t>distributors</w:t>
      </w:r>
      <w:r w:rsidR="00452465">
        <w:rPr>
          <w:rFonts w:cs="Arial"/>
        </w:rPr>
        <w:t xml:space="preserve"> under the </w:t>
      </w:r>
      <w:proofErr w:type="spellStart"/>
      <w:r w:rsidR="0082595D">
        <w:rPr>
          <w:rFonts w:cs="Arial"/>
        </w:rPr>
        <w:t>FinDatEx</w:t>
      </w:r>
      <w:proofErr w:type="spellEnd"/>
      <w:r w:rsidR="0082595D">
        <w:rPr>
          <w:rFonts w:cs="Arial"/>
        </w:rPr>
        <w:t>.</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41BCE08C" w:rsidR="003E573C" w:rsidRDefault="00B855E2" w:rsidP="003E573C">
      <w:pPr>
        <w:rPr>
          <w:rFonts w:cs="Arial"/>
        </w:rPr>
      </w:pPr>
      <w:permStart w:id="677205538" w:edGrp="everyone"/>
      <w:r>
        <w:rPr>
          <w:rFonts w:cs="Arial"/>
        </w:rPr>
        <w:t>No</w:t>
      </w:r>
      <w:r w:rsidR="00FC4043">
        <w:rPr>
          <w:rFonts w:cs="Arial"/>
        </w:rPr>
        <w:t xml:space="preserve">, all changes should be implemented at the same time </w:t>
      </w:r>
      <w:r w:rsidR="0043103A">
        <w:rPr>
          <w:rFonts w:cs="Arial"/>
        </w:rPr>
        <w:t>at the beginning of 2022.</w:t>
      </w:r>
    </w:p>
    <w:p w14:paraId="1981AF1E" w14:textId="3CCC3EFE" w:rsidR="00B855E2" w:rsidRDefault="00B855E2" w:rsidP="003E573C">
      <w:pPr>
        <w:rPr>
          <w:rFonts w:cs="Arial"/>
        </w:rPr>
      </w:pPr>
    </w:p>
    <w:p w14:paraId="02996793" w14:textId="426FF54E" w:rsidR="00B855E2" w:rsidRDefault="00E218E4" w:rsidP="003E573C">
      <w:pPr>
        <w:rPr>
          <w:rFonts w:cs="Arial"/>
        </w:rPr>
      </w:pPr>
      <w:r>
        <w:rPr>
          <w:rFonts w:cs="Arial"/>
        </w:rPr>
        <w:t>In our view</w:t>
      </w:r>
      <w:r w:rsidR="008E3C72">
        <w:rPr>
          <w:rFonts w:cs="Arial"/>
        </w:rPr>
        <w:t>,</w:t>
      </w:r>
      <w:r>
        <w:rPr>
          <w:rFonts w:cs="Arial"/>
        </w:rPr>
        <w:t xml:space="preserve"> all changes should be implemented at the same time</w:t>
      </w:r>
      <w:r w:rsidR="00E25D99">
        <w:rPr>
          <w:rFonts w:cs="Arial"/>
        </w:rPr>
        <w:t xml:space="preserve"> when the UCITS</w:t>
      </w:r>
      <w:r w:rsidR="008E3C72">
        <w:rPr>
          <w:rFonts w:cs="Arial"/>
        </w:rPr>
        <w:t xml:space="preserve"> </w:t>
      </w:r>
      <w:r w:rsidR="00E25D99">
        <w:rPr>
          <w:rFonts w:cs="Arial"/>
        </w:rPr>
        <w:t xml:space="preserve">exemption </w:t>
      </w:r>
      <w:r w:rsidR="00456FD2">
        <w:rPr>
          <w:rFonts w:cs="Arial"/>
        </w:rPr>
        <w:t xml:space="preserve">is to </w:t>
      </w:r>
      <w:r w:rsidR="00E25D99">
        <w:rPr>
          <w:rFonts w:cs="Arial"/>
        </w:rPr>
        <w:t xml:space="preserve">expire. </w:t>
      </w:r>
      <w:r w:rsidR="00750D2B">
        <w:rPr>
          <w:rFonts w:cs="Arial"/>
        </w:rPr>
        <w:t xml:space="preserve">This is </w:t>
      </w:r>
      <w:r w:rsidR="00701479">
        <w:rPr>
          <w:rFonts w:cs="Arial"/>
        </w:rPr>
        <w:t>recommendable</w:t>
      </w:r>
      <w:r w:rsidR="00750D2B">
        <w:rPr>
          <w:rFonts w:cs="Arial"/>
        </w:rPr>
        <w:t xml:space="preserve"> </w:t>
      </w:r>
      <w:r w:rsidR="00701479">
        <w:rPr>
          <w:rFonts w:cs="Arial"/>
        </w:rPr>
        <w:t xml:space="preserve">from the point of view of both </w:t>
      </w:r>
      <w:r w:rsidR="00750D2B">
        <w:rPr>
          <w:rFonts w:cs="Arial"/>
        </w:rPr>
        <w:t xml:space="preserve">the </w:t>
      </w:r>
      <w:r w:rsidR="009A75E3">
        <w:rPr>
          <w:rFonts w:cs="Arial"/>
        </w:rPr>
        <w:t xml:space="preserve">industry and </w:t>
      </w:r>
      <w:r w:rsidR="00701479">
        <w:rPr>
          <w:rFonts w:cs="Arial"/>
        </w:rPr>
        <w:t xml:space="preserve">the </w:t>
      </w:r>
      <w:r w:rsidR="009A75E3">
        <w:rPr>
          <w:rFonts w:cs="Arial"/>
        </w:rPr>
        <w:t>consumer</w:t>
      </w:r>
      <w:r w:rsidR="00701479">
        <w:rPr>
          <w:rFonts w:cs="Arial"/>
        </w:rPr>
        <w:t>s</w:t>
      </w:r>
      <w:r w:rsidR="00750D2B">
        <w:rPr>
          <w:rFonts w:cs="Arial"/>
        </w:rPr>
        <w:t>.</w:t>
      </w:r>
    </w:p>
    <w:p w14:paraId="500DDEF1" w14:textId="762CC46E" w:rsidR="008D006A" w:rsidRDefault="008D006A" w:rsidP="003E573C">
      <w:pPr>
        <w:rPr>
          <w:rFonts w:cs="Arial"/>
        </w:rPr>
      </w:pPr>
    </w:p>
    <w:p w14:paraId="2E78962A" w14:textId="256457C5" w:rsidR="008D006A" w:rsidRDefault="008D006A" w:rsidP="003E573C">
      <w:pPr>
        <w:rPr>
          <w:rFonts w:cs="Arial"/>
        </w:rPr>
      </w:pPr>
      <w:r>
        <w:rPr>
          <w:rFonts w:cs="Arial"/>
        </w:rPr>
        <w:t>For the industry</w:t>
      </w:r>
      <w:r w:rsidR="008E3C72">
        <w:rPr>
          <w:rFonts w:cs="Arial"/>
        </w:rPr>
        <w:t>,</w:t>
      </w:r>
      <w:r>
        <w:rPr>
          <w:rFonts w:cs="Arial"/>
        </w:rPr>
        <w:t xml:space="preserve"> implementation of the changes is a considerable </w:t>
      </w:r>
      <w:r w:rsidR="00361644">
        <w:rPr>
          <w:rFonts w:cs="Arial"/>
        </w:rPr>
        <w:t>effort</w:t>
      </w:r>
      <w:r>
        <w:rPr>
          <w:rFonts w:cs="Arial"/>
        </w:rPr>
        <w:t xml:space="preserve"> which requires several IT changes. </w:t>
      </w:r>
      <w:r w:rsidR="00E91707">
        <w:rPr>
          <w:rFonts w:cs="Arial"/>
        </w:rPr>
        <w:t xml:space="preserve">This includes </w:t>
      </w:r>
      <w:r w:rsidR="008E58DB">
        <w:rPr>
          <w:rFonts w:cs="Arial"/>
        </w:rPr>
        <w:t>changes</w:t>
      </w:r>
      <w:r w:rsidR="00E91707">
        <w:rPr>
          <w:rFonts w:cs="Arial"/>
        </w:rPr>
        <w:t xml:space="preserve"> t</w:t>
      </w:r>
      <w:r w:rsidR="008E58DB">
        <w:rPr>
          <w:rFonts w:cs="Arial"/>
        </w:rPr>
        <w:t>o</w:t>
      </w:r>
      <w:r w:rsidR="00E91707">
        <w:rPr>
          <w:rFonts w:cs="Arial"/>
        </w:rPr>
        <w:t xml:space="preserve"> the systems of </w:t>
      </w:r>
      <w:r w:rsidR="00BD084D">
        <w:rPr>
          <w:rFonts w:cs="Arial"/>
        </w:rPr>
        <w:t>PRIIPs</w:t>
      </w:r>
      <w:r w:rsidR="00E91707">
        <w:rPr>
          <w:rFonts w:cs="Arial"/>
        </w:rPr>
        <w:t xml:space="preserve"> manufacturers </w:t>
      </w:r>
      <w:r w:rsidR="008E58DB">
        <w:rPr>
          <w:rFonts w:cs="Arial"/>
        </w:rPr>
        <w:t>but</w:t>
      </w:r>
      <w:r w:rsidR="00E91707">
        <w:rPr>
          <w:rFonts w:cs="Arial"/>
        </w:rPr>
        <w:t xml:space="preserve"> </w:t>
      </w:r>
      <w:r w:rsidR="008E58DB">
        <w:rPr>
          <w:rFonts w:cs="Arial"/>
        </w:rPr>
        <w:t>also</w:t>
      </w:r>
      <w:r w:rsidR="00E91707">
        <w:rPr>
          <w:rFonts w:cs="Arial"/>
        </w:rPr>
        <w:t xml:space="preserve"> distributors. </w:t>
      </w:r>
      <w:r w:rsidR="00456FD2">
        <w:rPr>
          <w:rFonts w:cs="Arial"/>
        </w:rPr>
        <w:t xml:space="preserve">The </w:t>
      </w:r>
      <w:r w:rsidR="006B537F">
        <w:rPr>
          <w:rFonts w:cs="Arial"/>
        </w:rPr>
        <w:t>ESAs indi</w:t>
      </w:r>
      <w:r w:rsidR="008E58DB">
        <w:rPr>
          <w:rFonts w:cs="Arial"/>
        </w:rPr>
        <w:t>c</w:t>
      </w:r>
      <w:r w:rsidR="006B537F">
        <w:rPr>
          <w:rFonts w:cs="Arial"/>
        </w:rPr>
        <w:t xml:space="preserve">ate </w:t>
      </w:r>
      <w:r w:rsidR="008E58DB">
        <w:rPr>
          <w:rFonts w:cs="Arial"/>
        </w:rPr>
        <w:t xml:space="preserve">that </w:t>
      </w:r>
      <w:r w:rsidR="006B537F">
        <w:rPr>
          <w:rFonts w:cs="Arial"/>
        </w:rPr>
        <w:t>the t</w:t>
      </w:r>
      <w:r w:rsidR="008E58DB">
        <w:rPr>
          <w:rFonts w:cs="Arial"/>
        </w:rPr>
        <w:t>i</w:t>
      </w:r>
      <w:r w:rsidR="005D3009">
        <w:rPr>
          <w:rFonts w:cs="Arial"/>
        </w:rPr>
        <w:t>me</w:t>
      </w:r>
      <w:r w:rsidR="006B537F">
        <w:rPr>
          <w:rFonts w:cs="Arial"/>
        </w:rPr>
        <w:t xml:space="preserve">table would allow </w:t>
      </w:r>
      <w:proofErr w:type="gramStart"/>
      <w:r w:rsidR="005D3009">
        <w:rPr>
          <w:rFonts w:cs="Arial"/>
        </w:rPr>
        <w:t>sufficient</w:t>
      </w:r>
      <w:proofErr w:type="gramEnd"/>
      <w:r w:rsidR="006B537F">
        <w:rPr>
          <w:rFonts w:cs="Arial"/>
        </w:rPr>
        <w:t xml:space="preserve"> time for implementation. </w:t>
      </w:r>
      <w:r w:rsidR="008E3C72">
        <w:rPr>
          <w:rFonts w:cs="Arial"/>
        </w:rPr>
        <w:t>However, p</w:t>
      </w:r>
      <w:r w:rsidR="005D3009">
        <w:rPr>
          <w:rFonts w:cs="Arial"/>
        </w:rPr>
        <w:t>revious</w:t>
      </w:r>
      <w:r w:rsidR="006B537F">
        <w:rPr>
          <w:rFonts w:cs="Arial"/>
        </w:rPr>
        <w:t xml:space="preserve"> experience </w:t>
      </w:r>
      <w:r w:rsidR="001F4EE1">
        <w:rPr>
          <w:rFonts w:cs="Arial"/>
        </w:rPr>
        <w:t xml:space="preserve">shows that there is a real risk of </w:t>
      </w:r>
      <w:r w:rsidR="005D3009">
        <w:rPr>
          <w:rFonts w:cs="Arial"/>
        </w:rPr>
        <w:t>dela</w:t>
      </w:r>
      <w:r w:rsidR="00456FD2">
        <w:rPr>
          <w:rFonts w:cs="Arial"/>
        </w:rPr>
        <w:t>ys</w:t>
      </w:r>
      <w:r w:rsidR="001F4EE1">
        <w:rPr>
          <w:rFonts w:cs="Arial"/>
        </w:rPr>
        <w:t xml:space="preserve">. </w:t>
      </w:r>
      <w:proofErr w:type="gramStart"/>
      <w:r w:rsidR="00456FD2">
        <w:rPr>
          <w:rFonts w:cs="Arial"/>
        </w:rPr>
        <w:t>S</w:t>
      </w:r>
      <w:r w:rsidR="001F4EE1">
        <w:rPr>
          <w:rFonts w:cs="Arial"/>
        </w:rPr>
        <w:t>ufficient</w:t>
      </w:r>
      <w:proofErr w:type="gramEnd"/>
      <w:r w:rsidR="001F4EE1">
        <w:rPr>
          <w:rFonts w:cs="Arial"/>
        </w:rPr>
        <w:t xml:space="preserve"> time – at least 12 months – is </w:t>
      </w:r>
      <w:r w:rsidR="00456FD2">
        <w:rPr>
          <w:rFonts w:cs="Arial"/>
        </w:rPr>
        <w:t xml:space="preserve">therefore </w:t>
      </w:r>
      <w:r w:rsidR="001F4EE1">
        <w:rPr>
          <w:rFonts w:cs="Arial"/>
        </w:rPr>
        <w:t>needed for implementation.</w:t>
      </w:r>
    </w:p>
    <w:p w14:paraId="289191D4" w14:textId="2C5C1DBC" w:rsidR="00B50E50" w:rsidRDefault="00B50E50" w:rsidP="003E573C">
      <w:pPr>
        <w:rPr>
          <w:rFonts w:cs="Arial"/>
        </w:rPr>
      </w:pPr>
    </w:p>
    <w:p w14:paraId="64ED8E89" w14:textId="3035A013" w:rsidR="00B50E50" w:rsidRDefault="0004016F" w:rsidP="003E573C">
      <w:pPr>
        <w:rPr>
          <w:rFonts w:cs="Arial"/>
        </w:rPr>
      </w:pPr>
      <w:r>
        <w:rPr>
          <w:rFonts w:cs="Arial"/>
        </w:rPr>
        <w:t>Regarding</w:t>
      </w:r>
      <w:r w:rsidR="00B50E50">
        <w:rPr>
          <w:rFonts w:cs="Arial"/>
        </w:rPr>
        <w:t xml:space="preserve"> the consumer point of view, we note that </w:t>
      </w:r>
      <w:r w:rsidR="00F51EFE">
        <w:rPr>
          <w:rFonts w:cs="Arial"/>
        </w:rPr>
        <w:t xml:space="preserve">several </w:t>
      </w:r>
      <w:r w:rsidR="00C16333">
        <w:rPr>
          <w:rFonts w:cs="Arial"/>
        </w:rPr>
        <w:t xml:space="preserve">subsequent changes are not what investors </w:t>
      </w:r>
      <w:r w:rsidR="005D3009">
        <w:rPr>
          <w:rFonts w:cs="Arial"/>
        </w:rPr>
        <w:t>prefer</w:t>
      </w:r>
      <w:r w:rsidR="00C16333">
        <w:rPr>
          <w:rFonts w:cs="Arial"/>
        </w:rPr>
        <w:t>. In our members</w:t>
      </w:r>
      <w:r w:rsidR="008E3C72">
        <w:rPr>
          <w:rFonts w:cs="Arial"/>
        </w:rPr>
        <w:t>’</w:t>
      </w:r>
      <w:r w:rsidR="00C16333">
        <w:rPr>
          <w:rFonts w:cs="Arial"/>
        </w:rPr>
        <w:t xml:space="preserve"> experience</w:t>
      </w:r>
      <w:r w:rsidR="009A75E3">
        <w:rPr>
          <w:rFonts w:cs="Arial"/>
        </w:rPr>
        <w:t>,</w:t>
      </w:r>
      <w:r w:rsidR="00CC1153">
        <w:rPr>
          <w:rFonts w:cs="Arial"/>
        </w:rPr>
        <w:t xml:space="preserve"> consumer</w:t>
      </w:r>
      <w:r w:rsidR="009A75E3">
        <w:rPr>
          <w:rFonts w:cs="Arial"/>
        </w:rPr>
        <w:t>s</w:t>
      </w:r>
      <w:r w:rsidR="00CC1153">
        <w:rPr>
          <w:rFonts w:cs="Arial"/>
        </w:rPr>
        <w:t xml:space="preserve"> </w:t>
      </w:r>
      <w:r w:rsidR="005D3009">
        <w:rPr>
          <w:rFonts w:cs="Arial"/>
        </w:rPr>
        <w:t>would</w:t>
      </w:r>
      <w:r w:rsidR="00CC1153">
        <w:rPr>
          <w:rFonts w:cs="Arial"/>
        </w:rPr>
        <w:t xml:space="preserve"> </w:t>
      </w:r>
      <w:r w:rsidR="009A75E3">
        <w:rPr>
          <w:rFonts w:cs="Arial"/>
        </w:rPr>
        <w:t xml:space="preserve">also </w:t>
      </w:r>
      <w:r w:rsidR="00CC1153">
        <w:rPr>
          <w:rFonts w:cs="Arial"/>
        </w:rPr>
        <w:t>benefit from a single deadline for changes.</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619BBE4D" w:rsidR="003E573C" w:rsidRDefault="00ED709D" w:rsidP="003E573C">
      <w:pPr>
        <w:rPr>
          <w:rFonts w:cs="Arial"/>
        </w:rPr>
      </w:pPr>
      <w:permStart w:id="1220688604" w:edGrp="everyone"/>
      <w:r>
        <w:rPr>
          <w:rFonts w:cs="Arial"/>
        </w:rPr>
        <w:t xml:space="preserve">As </w:t>
      </w:r>
      <w:r w:rsidR="00520C4D">
        <w:rPr>
          <w:rFonts w:cs="Arial"/>
        </w:rPr>
        <w:t>explained</w:t>
      </w:r>
      <w:r>
        <w:rPr>
          <w:rFonts w:cs="Arial"/>
        </w:rPr>
        <w:t xml:space="preserve"> in Q3, </w:t>
      </w:r>
      <w:r w:rsidR="0004016F">
        <w:rPr>
          <w:rFonts w:cs="Arial"/>
        </w:rPr>
        <w:t>we prefer</w:t>
      </w:r>
      <w:r>
        <w:rPr>
          <w:rFonts w:cs="Arial"/>
        </w:rPr>
        <w:t xml:space="preserve"> one single deadline for changes. Having </w:t>
      </w:r>
      <w:r w:rsidR="00520C4D">
        <w:rPr>
          <w:rFonts w:cs="Arial"/>
        </w:rPr>
        <w:t>said</w:t>
      </w:r>
      <w:r>
        <w:rPr>
          <w:rFonts w:cs="Arial"/>
        </w:rPr>
        <w:t xml:space="preserve"> this, we recognise that </w:t>
      </w:r>
      <w:r w:rsidR="0004016F">
        <w:rPr>
          <w:rFonts w:cs="Arial"/>
        </w:rPr>
        <w:t xml:space="preserve">in principle, earlier implementation would be possible for </w:t>
      </w:r>
      <w:r>
        <w:rPr>
          <w:rFonts w:cs="Arial"/>
        </w:rPr>
        <w:t xml:space="preserve">some of </w:t>
      </w:r>
      <w:r w:rsidR="00D27A84">
        <w:rPr>
          <w:rFonts w:cs="Arial"/>
        </w:rPr>
        <w:t xml:space="preserve">the </w:t>
      </w:r>
      <w:r>
        <w:rPr>
          <w:rFonts w:cs="Arial"/>
        </w:rPr>
        <w:t>proposed changes</w:t>
      </w:r>
      <w:r w:rsidR="00BE4F31">
        <w:rPr>
          <w:rFonts w:cs="Arial"/>
        </w:rPr>
        <w:t xml:space="preserve"> </w:t>
      </w:r>
      <w:r w:rsidR="0004016F">
        <w:rPr>
          <w:rFonts w:cs="Arial"/>
        </w:rPr>
        <w:t>that</w:t>
      </w:r>
      <w:r w:rsidR="00D27A84">
        <w:rPr>
          <w:rFonts w:cs="Arial"/>
        </w:rPr>
        <w:t xml:space="preserve"> do</w:t>
      </w:r>
      <w:r w:rsidR="00BE4F31">
        <w:rPr>
          <w:rFonts w:cs="Arial"/>
        </w:rPr>
        <w:t xml:space="preserve"> not require additional or new information</w:t>
      </w:r>
      <w:r w:rsidR="00FC33D4">
        <w:rPr>
          <w:rFonts w:cs="Arial"/>
        </w:rPr>
        <w:t>. However, they would sti</w:t>
      </w:r>
      <w:r w:rsidR="008E192A">
        <w:rPr>
          <w:rFonts w:cs="Arial"/>
        </w:rPr>
        <w:t>ll</w:t>
      </w:r>
      <w:r w:rsidR="00FC33D4">
        <w:rPr>
          <w:rFonts w:cs="Arial"/>
        </w:rPr>
        <w:t xml:space="preserve"> require IT</w:t>
      </w:r>
      <w:r w:rsidR="00D27A84">
        <w:rPr>
          <w:rFonts w:cs="Arial"/>
        </w:rPr>
        <w:t xml:space="preserve"> </w:t>
      </w:r>
      <w:r w:rsidR="00FC33D4">
        <w:rPr>
          <w:rFonts w:cs="Arial"/>
        </w:rPr>
        <w:t>changes and would be difficult to communicate in a clear manner to clients. So, on</w:t>
      </w:r>
      <w:r w:rsidR="008E192A">
        <w:rPr>
          <w:rFonts w:cs="Arial"/>
        </w:rPr>
        <w:t>e</w:t>
      </w:r>
      <w:r w:rsidR="00FC33D4">
        <w:rPr>
          <w:rFonts w:cs="Arial"/>
        </w:rPr>
        <w:t xml:space="preserve"> </w:t>
      </w:r>
      <w:r w:rsidR="008E192A">
        <w:rPr>
          <w:rFonts w:cs="Arial"/>
        </w:rPr>
        <w:t>single</w:t>
      </w:r>
      <w:r w:rsidR="00FC33D4">
        <w:rPr>
          <w:rFonts w:cs="Arial"/>
        </w:rPr>
        <w:t xml:space="preserve"> deadline is preferred.</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lastRenderedPageBreak/>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29A83185" w14:textId="5DA9D4B1" w:rsidR="00082799" w:rsidRDefault="0082595D" w:rsidP="003E573C">
      <w:pPr>
        <w:rPr>
          <w:rFonts w:cs="Arial"/>
        </w:rPr>
      </w:pPr>
      <w:permStart w:id="209390932" w:edGrp="everyone"/>
      <w:r>
        <w:rPr>
          <w:rFonts w:cs="Arial"/>
        </w:rPr>
        <w:t xml:space="preserve">We </w:t>
      </w:r>
      <w:r w:rsidR="00475220">
        <w:rPr>
          <w:rFonts w:cs="Arial"/>
        </w:rPr>
        <w:t>would</w:t>
      </w:r>
      <w:r>
        <w:rPr>
          <w:rFonts w:cs="Arial"/>
        </w:rPr>
        <w:t xml:space="preserve"> have welcomed more thorough </w:t>
      </w:r>
      <w:r w:rsidR="00082799">
        <w:rPr>
          <w:rFonts w:cs="Arial"/>
        </w:rPr>
        <w:t>and open consumer testing of different options.</w:t>
      </w:r>
    </w:p>
    <w:p w14:paraId="4029BC45" w14:textId="77777777" w:rsidR="00082799" w:rsidRDefault="00082799" w:rsidP="003E573C">
      <w:pPr>
        <w:rPr>
          <w:rFonts w:cs="Arial"/>
        </w:rPr>
      </w:pPr>
    </w:p>
    <w:p w14:paraId="2A526B83" w14:textId="520F73A2" w:rsidR="00475220" w:rsidRDefault="00082799" w:rsidP="003E573C">
      <w:pPr>
        <w:rPr>
          <w:rFonts w:cs="Arial"/>
        </w:rPr>
      </w:pPr>
      <w:r>
        <w:rPr>
          <w:rFonts w:cs="Arial"/>
        </w:rPr>
        <w:t xml:space="preserve">We regret that this consultation process in only </w:t>
      </w:r>
      <w:r w:rsidR="00475220">
        <w:rPr>
          <w:rFonts w:cs="Arial"/>
        </w:rPr>
        <w:t>limited</w:t>
      </w:r>
      <w:r>
        <w:rPr>
          <w:rFonts w:cs="Arial"/>
        </w:rPr>
        <w:t xml:space="preserve"> to the Delegated Regulation. </w:t>
      </w:r>
      <w:r w:rsidR="00537911">
        <w:rPr>
          <w:rFonts w:cs="Arial"/>
        </w:rPr>
        <w:t xml:space="preserve">A more thorough assessment </w:t>
      </w:r>
      <w:r w:rsidR="00B1097E">
        <w:rPr>
          <w:rFonts w:cs="Arial"/>
        </w:rPr>
        <w:t>o</w:t>
      </w:r>
      <w:r w:rsidR="00537911">
        <w:rPr>
          <w:rFonts w:cs="Arial"/>
        </w:rPr>
        <w:t>f</w:t>
      </w:r>
      <w:r w:rsidR="00B1097E">
        <w:rPr>
          <w:rFonts w:cs="Arial"/>
        </w:rPr>
        <w:t xml:space="preserve"> the</w:t>
      </w:r>
      <w:r w:rsidR="00537911">
        <w:rPr>
          <w:rFonts w:cs="Arial"/>
        </w:rPr>
        <w:t xml:space="preserve"> </w:t>
      </w:r>
      <w:r w:rsidR="00BD084D">
        <w:rPr>
          <w:rFonts w:cs="Arial"/>
        </w:rPr>
        <w:t>PRIIPs</w:t>
      </w:r>
      <w:r w:rsidR="00537911">
        <w:rPr>
          <w:rFonts w:cs="Arial"/>
        </w:rPr>
        <w:t xml:space="preserve"> framework would have </w:t>
      </w:r>
      <w:r w:rsidR="00F51EFE">
        <w:rPr>
          <w:rFonts w:cs="Arial"/>
        </w:rPr>
        <w:t xml:space="preserve">been </w:t>
      </w:r>
      <w:r w:rsidR="00537911">
        <w:rPr>
          <w:rFonts w:cs="Arial"/>
        </w:rPr>
        <w:t>needed.</w:t>
      </w:r>
    </w:p>
    <w:p w14:paraId="2F1DB3F0" w14:textId="77777777" w:rsidR="00475220" w:rsidRDefault="00475220" w:rsidP="003E573C">
      <w:pPr>
        <w:rPr>
          <w:rFonts w:cs="Arial"/>
        </w:rPr>
      </w:pPr>
    </w:p>
    <w:p w14:paraId="49D0ACF3" w14:textId="6DC9E324" w:rsidR="000C2F01" w:rsidRDefault="00475220" w:rsidP="003E573C">
      <w:pPr>
        <w:rPr>
          <w:rFonts w:cs="Arial"/>
        </w:rPr>
      </w:pPr>
      <w:r>
        <w:rPr>
          <w:rFonts w:cs="Arial"/>
        </w:rPr>
        <w:t>We welcome the ESA sta</w:t>
      </w:r>
      <w:r w:rsidR="008D5640">
        <w:rPr>
          <w:rFonts w:cs="Arial"/>
        </w:rPr>
        <w:t>tement 20 October 2019 on</w:t>
      </w:r>
      <w:r w:rsidR="00D06579">
        <w:rPr>
          <w:rFonts w:cs="Arial"/>
        </w:rPr>
        <w:t xml:space="preserve"> the</w:t>
      </w:r>
      <w:r w:rsidR="008D5640">
        <w:rPr>
          <w:rFonts w:cs="Arial"/>
        </w:rPr>
        <w:t xml:space="preserve"> </w:t>
      </w:r>
      <w:r w:rsidR="00BD084D">
        <w:rPr>
          <w:rFonts w:cs="Arial"/>
        </w:rPr>
        <w:t>PRIIPs</w:t>
      </w:r>
      <w:r w:rsidR="008D5640">
        <w:rPr>
          <w:rFonts w:cs="Arial"/>
        </w:rPr>
        <w:t xml:space="preserve"> scope for corporate bonds. </w:t>
      </w:r>
      <w:r w:rsidR="00F760F7">
        <w:rPr>
          <w:rFonts w:cs="Arial"/>
        </w:rPr>
        <w:t>The Commission should also officially confirm the statement’s views. S</w:t>
      </w:r>
      <w:r w:rsidR="005056A0">
        <w:rPr>
          <w:rFonts w:cs="Arial"/>
        </w:rPr>
        <w:t xml:space="preserve">imilar </w:t>
      </w:r>
      <w:r w:rsidR="00717134">
        <w:rPr>
          <w:rFonts w:cs="Arial"/>
        </w:rPr>
        <w:t>statement</w:t>
      </w:r>
      <w:r w:rsidR="00F760F7">
        <w:rPr>
          <w:rFonts w:cs="Arial"/>
        </w:rPr>
        <w:t>s</w:t>
      </w:r>
      <w:r w:rsidR="005056A0">
        <w:rPr>
          <w:rFonts w:cs="Arial"/>
        </w:rPr>
        <w:t xml:space="preserve"> would be necessary for certain </w:t>
      </w:r>
      <w:r w:rsidR="00717134">
        <w:rPr>
          <w:rFonts w:cs="Arial"/>
        </w:rPr>
        <w:t>OTC derivatives which are used for hedging purposes.</w:t>
      </w:r>
    </w:p>
    <w:permEnd w:id="209390932"/>
    <w:p w14:paraId="61BD6C84" w14:textId="5399AEB8"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5F3CA457" w14:textId="77777777" w:rsidR="002C3827" w:rsidRPr="002C3827" w:rsidRDefault="002C3827" w:rsidP="002C3827">
      <w:pPr>
        <w:rPr>
          <w:rFonts w:cs="Arial"/>
        </w:rPr>
      </w:pPr>
      <w:permStart w:id="418122716" w:edGrp="everyone"/>
      <w:r w:rsidRPr="002C3827">
        <w:rPr>
          <w:rFonts w:cs="Arial"/>
        </w:rPr>
        <w:t>Before responding to the specific question on intermediate scenarios, we would like to make general comments on future performance scenarios.</w:t>
      </w:r>
    </w:p>
    <w:p w14:paraId="34799485" w14:textId="77777777" w:rsidR="002C3827" w:rsidRPr="002C3827" w:rsidRDefault="002C3827" w:rsidP="002C3827">
      <w:pPr>
        <w:rPr>
          <w:rFonts w:cs="Arial"/>
        </w:rPr>
      </w:pPr>
    </w:p>
    <w:p w14:paraId="37436FE9" w14:textId="48D0B010" w:rsidR="002C3827" w:rsidRPr="002C3827" w:rsidRDefault="00BD084D" w:rsidP="002C3827">
      <w:pPr>
        <w:rPr>
          <w:rFonts w:cs="Arial"/>
        </w:rPr>
      </w:pPr>
      <w:r>
        <w:rPr>
          <w:rFonts w:cs="Arial"/>
        </w:rPr>
        <w:t>PRIIPs</w:t>
      </w:r>
      <w:r w:rsidR="002C3827" w:rsidRPr="002C3827">
        <w:rPr>
          <w:rFonts w:cs="Arial"/>
        </w:rPr>
        <w:t xml:space="preserve"> has two aims: clear</w:t>
      </w:r>
      <w:r w:rsidR="00D646EA">
        <w:rPr>
          <w:rFonts w:cs="Arial"/>
        </w:rPr>
        <w:t>,</w:t>
      </w:r>
      <w:r w:rsidR="002C3827" w:rsidRPr="002C3827">
        <w:rPr>
          <w:rFonts w:cs="Arial"/>
        </w:rPr>
        <w:t xml:space="preserve"> fair and not misleading information</w:t>
      </w:r>
      <w:r w:rsidR="00D646EA">
        <w:rPr>
          <w:rFonts w:cs="Arial"/>
        </w:rPr>
        <w:t>,</w:t>
      </w:r>
      <w:r w:rsidR="002C3827" w:rsidRPr="002C3827">
        <w:rPr>
          <w:rFonts w:cs="Arial"/>
        </w:rPr>
        <w:t xml:space="preserve"> and comparability between different products. These aims may in some cases </w:t>
      </w:r>
      <w:proofErr w:type="gramStart"/>
      <w:r w:rsidR="002C3827" w:rsidRPr="002C3827">
        <w:rPr>
          <w:rFonts w:cs="Arial"/>
        </w:rPr>
        <w:t>be in conflict with</w:t>
      </w:r>
      <w:proofErr w:type="gramEnd"/>
      <w:r w:rsidR="002C3827" w:rsidRPr="002C3827">
        <w:rPr>
          <w:rFonts w:cs="Arial"/>
        </w:rPr>
        <w:t xml:space="preserve"> each other. In our </w:t>
      </w:r>
      <w:r w:rsidR="003D3B08">
        <w:rPr>
          <w:rFonts w:cs="Arial"/>
        </w:rPr>
        <w:t>opinion,</w:t>
      </w:r>
      <w:r w:rsidR="002C3827" w:rsidRPr="002C3827">
        <w:rPr>
          <w:rFonts w:cs="Arial"/>
        </w:rPr>
        <w:t xml:space="preserve"> the focus is currently too much on comparability, which may disturb the other aim.</w:t>
      </w:r>
    </w:p>
    <w:p w14:paraId="3128FCF6" w14:textId="77777777" w:rsidR="002C3827" w:rsidRPr="002C3827" w:rsidRDefault="002C3827" w:rsidP="002C3827">
      <w:pPr>
        <w:rPr>
          <w:rFonts w:cs="Arial"/>
        </w:rPr>
      </w:pPr>
    </w:p>
    <w:p w14:paraId="0C7D2F81" w14:textId="5B684179" w:rsidR="002C3827" w:rsidRPr="002C3827" w:rsidRDefault="002C3827" w:rsidP="002C3827">
      <w:pPr>
        <w:rPr>
          <w:rFonts w:cs="Arial"/>
        </w:rPr>
      </w:pPr>
      <w:r w:rsidRPr="002C3827">
        <w:rPr>
          <w:rFonts w:cs="Arial"/>
        </w:rPr>
        <w:t>Providing performance scenarios may help the investor in his/her investment decision. However, all</w:t>
      </w:r>
      <w:r w:rsidR="003D3B08">
        <w:rPr>
          <w:rFonts w:cs="Arial"/>
        </w:rPr>
        <w:t xml:space="preserve"> </w:t>
      </w:r>
      <w:r w:rsidRPr="002C3827">
        <w:rPr>
          <w:rFonts w:cs="Arial"/>
        </w:rPr>
        <w:t>scenarios are only projections based on predetermined assumptions. In general</w:t>
      </w:r>
      <w:r w:rsidR="003D3B08">
        <w:rPr>
          <w:rFonts w:cs="Arial"/>
        </w:rPr>
        <w:t>,</w:t>
      </w:r>
      <w:r w:rsidRPr="002C3827">
        <w:rPr>
          <w:rFonts w:cs="Arial"/>
        </w:rPr>
        <w:t xml:space="preserve"> they </w:t>
      </w:r>
      <w:r w:rsidR="003D3B08">
        <w:rPr>
          <w:rFonts w:cs="Arial"/>
        </w:rPr>
        <w:t xml:space="preserve">can be said to illustrate </w:t>
      </w:r>
      <w:r w:rsidRPr="002C3827">
        <w:rPr>
          <w:rFonts w:cs="Arial"/>
        </w:rPr>
        <w:t>what may happen in</w:t>
      </w:r>
      <w:r w:rsidR="00D646EA">
        <w:rPr>
          <w:rFonts w:cs="Arial"/>
        </w:rPr>
        <w:t xml:space="preserve"> a</w:t>
      </w:r>
      <w:r w:rsidRPr="002C3827">
        <w:rPr>
          <w:rFonts w:cs="Arial"/>
        </w:rPr>
        <w:t xml:space="preserve"> “normal”, “good”, “bad” or “catastrophic” situation. Such assumptions may be general and categoric or may involve more sophisticated formulas and processes. As </w:t>
      </w:r>
      <w:r w:rsidR="00D646EA">
        <w:rPr>
          <w:rFonts w:cs="Arial"/>
        </w:rPr>
        <w:t>noted</w:t>
      </w:r>
      <w:r w:rsidRPr="002C3827">
        <w:rPr>
          <w:rFonts w:cs="Arial"/>
        </w:rPr>
        <w:t xml:space="preserve"> in the consultation paper, the current formulas </w:t>
      </w:r>
      <w:r w:rsidR="00D646EA">
        <w:rPr>
          <w:rFonts w:cs="Arial"/>
        </w:rPr>
        <w:t xml:space="preserve">often </w:t>
      </w:r>
      <w:r w:rsidRPr="002C3827">
        <w:rPr>
          <w:rFonts w:cs="Arial"/>
        </w:rPr>
        <w:t>provide unrealistic or misleading projections.</w:t>
      </w:r>
    </w:p>
    <w:p w14:paraId="39941BF0" w14:textId="77777777" w:rsidR="002C3827" w:rsidRPr="002C3827" w:rsidRDefault="002C3827" w:rsidP="002C3827">
      <w:pPr>
        <w:rPr>
          <w:rFonts w:cs="Arial"/>
        </w:rPr>
      </w:pPr>
    </w:p>
    <w:p w14:paraId="46FB187E" w14:textId="55D2689C" w:rsidR="003E573C" w:rsidRDefault="002C3827" w:rsidP="002C3827">
      <w:pPr>
        <w:rPr>
          <w:rFonts w:cs="Arial"/>
        </w:rPr>
      </w:pPr>
      <w:r w:rsidRPr="002C3827">
        <w:rPr>
          <w:rFonts w:cs="Arial"/>
        </w:rPr>
        <w:t xml:space="preserve">Instead of sophisticated and complex calculations, we would prefer </w:t>
      </w:r>
      <w:r w:rsidR="00D646EA">
        <w:rPr>
          <w:rFonts w:cs="Arial"/>
        </w:rPr>
        <w:t xml:space="preserve">a </w:t>
      </w:r>
      <w:r w:rsidRPr="002C3827">
        <w:rPr>
          <w:rFonts w:cs="Arial"/>
        </w:rPr>
        <w:t>much simpler approach. Even if not</w:t>
      </w:r>
      <w:r w:rsidR="000C2F01">
        <w:rPr>
          <w:rFonts w:cs="Arial"/>
        </w:rPr>
        <w:t xml:space="preserve"> </w:t>
      </w:r>
      <w:r w:rsidRPr="002C3827">
        <w:rPr>
          <w:rFonts w:cs="Arial"/>
        </w:rPr>
        <w:t xml:space="preserve">as precise, it would be much easier to implement and </w:t>
      </w:r>
      <w:r w:rsidR="00D646EA">
        <w:rPr>
          <w:rFonts w:cs="Arial"/>
        </w:rPr>
        <w:t xml:space="preserve">would </w:t>
      </w:r>
      <w:r w:rsidRPr="002C3827">
        <w:rPr>
          <w:rFonts w:cs="Arial"/>
        </w:rPr>
        <w:t>still provide the client with different future possibilities.</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2CC9D3F2" w14:textId="03FFA3D7" w:rsidR="003940E3" w:rsidRDefault="006F34FE" w:rsidP="003E573C">
      <w:pPr>
        <w:rPr>
          <w:rFonts w:cs="Arial"/>
        </w:rPr>
      </w:pPr>
      <w:permStart w:id="569465455" w:edGrp="everyone"/>
      <w:r>
        <w:rPr>
          <w:rFonts w:cs="Arial"/>
        </w:rPr>
        <w:t xml:space="preserve">As regards intermediate scenarios, we </w:t>
      </w:r>
      <w:r w:rsidR="001A0777">
        <w:rPr>
          <w:rFonts w:cs="Arial"/>
        </w:rPr>
        <w:t xml:space="preserve">generally </w:t>
      </w:r>
      <w:r>
        <w:rPr>
          <w:rFonts w:cs="Arial"/>
        </w:rPr>
        <w:t xml:space="preserve">support </w:t>
      </w:r>
      <w:r w:rsidR="006A4926">
        <w:rPr>
          <w:rFonts w:cs="Arial"/>
        </w:rPr>
        <w:t xml:space="preserve">their deletion </w:t>
      </w:r>
      <w:r w:rsidR="001A0777">
        <w:rPr>
          <w:rFonts w:cs="Arial"/>
        </w:rPr>
        <w:t xml:space="preserve">for most </w:t>
      </w:r>
      <w:r w:rsidR="00BD084D">
        <w:rPr>
          <w:rFonts w:cs="Arial"/>
        </w:rPr>
        <w:t>PRIIPs</w:t>
      </w:r>
      <w:r w:rsidR="00C950F2">
        <w:rPr>
          <w:rFonts w:cs="Arial"/>
        </w:rPr>
        <w:t xml:space="preserve">. </w:t>
      </w:r>
      <w:r w:rsidR="005D23CD">
        <w:rPr>
          <w:rFonts w:cs="Arial"/>
        </w:rPr>
        <w:t>For linear products</w:t>
      </w:r>
      <w:r w:rsidR="006A4926">
        <w:rPr>
          <w:rFonts w:cs="Arial"/>
        </w:rPr>
        <w:t>,</w:t>
      </w:r>
      <w:r w:rsidR="005D23CD">
        <w:rPr>
          <w:rFonts w:cs="Arial"/>
        </w:rPr>
        <w:t xml:space="preserve"> the inclusion of historical performance </w:t>
      </w:r>
      <w:r w:rsidR="00B25B16">
        <w:rPr>
          <w:rFonts w:cs="Arial"/>
        </w:rPr>
        <w:t>will</w:t>
      </w:r>
      <w:r w:rsidR="005D23CD">
        <w:rPr>
          <w:rFonts w:cs="Arial"/>
        </w:rPr>
        <w:t xml:space="preserve"> provide the necessary information. </w:t>
      </w:r>
      <w:r w:rsidR="00D76E1F">
        <w:rPr>
          <w:rFonts w:cs="Arial"/>
        </w:rPr>
        <w:t>On the other hand</w:t>
      </w:r>
      <w:r w:rsidR="006A4926">
        <w:rPr>
          <w:rFonts w:cs="Arial"/>
        </w:rPr>
        <w:t>, f</w:t>
      </w:r>
      <w:r w:rsidR="005D23CD">
        <w:rPr>
          <w:rFonts w:cs="Arial"/>
        </w:rPr>
        <w:t xml:space="preserve">or </w:t>
      </w:r>
      <w:r w:rsidR="00754594">
        <w:rPr>
          <w:rFonts w:cs="Arial"/>
        </w:rPr>
        <w:t xml:space="preserve">some </w:t>
      </w:r>
      <w:r w:rsidR="005D23CD">
        <w:rPr>
          <w:rFonts w:cs="Arial"/>
        </w:rPr>
        <w:t xml:space="preserve">other </w:t>
      </w:r>
      <w:r w:rsidR="00535957">
        <w:rPr>
          <w:rFonts w:cs="Arial"/>
        </w:rPr>
        <w:t>products</w:t>
      </w:r>
      <w:r w:rsidR="006A4926">
        <w:rPr>
          <w:rFonts w:cs="Arial"/>
        </w:rPr>
        <w:t>,</w:t>
      </w:r>
      <w:r w:rsidR="005D23CD">
        <w:rPr>
          <w:rFonts w:cs="Arial"/>
        </w:rPr>
        <w:t xml:space="preserve"> the </w:t>
      </w:r>
      <w:r w:rsidR="008C3B2A">
        <w:rPr>
          <w:rFonts w:cs="Arial"/>
        </w:rPr>
        <w:t xml:space="preserve">intermediate scenario </w:t>
      </w:r>
      <w:r w:rsidR="005B07E8">
        <w:rPr>
          <w:rFonts w:cs="Arial"/>
        </w:rPr>
        <w:t>could</w:t>
      </w:r>
      <w:r w:rsidR="006A4926">
        <w:rPr>
          <w:rFonts w:cs="Arial"/>
        </w:rPr>
        <w:t xml:space="preserve"> </w:t>
      </w:r>
      <w:r w:rsidR="008C3B2A">
        <w:rPr>
          <w:rFonts w:cs="Arial"/>
        </w:rPr>
        <w:t>prov</w:t>
      </w:r>
      <w:r w:rsidR="00F02F79">
        <w:rPr>
          <w:rFonts w:cs="Arial"/>
        </w:rPr>
        <w:t>i</w:t>
      </w:r>
      <w:r w:rsidR="008C3B2A">
        <w:rPr>
          <w:rFonts w:cs="Arial"/>
        </w:rPr>
        <w:t>de additional information.</w:t>
      </w:r>
      <w:r w:rsidR="00754594">
        <w:rPr>
          <w:rFonts w:cs="Arial"/>
        </w:rPr>
        <w:t xml:space="preserve"> This is especially relevant for structured products</w:t>
      </w:r>
      <w:r w:rsidR="00535957">
        <w:rPr>
          <w:rFonts w:cs="Arial"/>
        </w:rPr>
        <w:t>,</w:t>
      </w:r>
      <w:r w:rsidR="00754594">
        <w:rPr>
          <w:rFonts w:cs="Arial"/>
        </w:rPr>
        <w:t xml:space="preserve"> </w:t>
      </w:r>
      <w:r w:rsidR="00D21F56">
        <w:rPr>
          <w:rFonts w:cs="Arial"/>
        </w:rPr>
        <w:t>in which</w:t>
      </w:r>
      <w:r w:rsidR="00754594">
        <w:rPr>
          <w:rFonts w:cs="Arial"/>
        </w:rPr>
        <w:t xml:space="preserve"> we</w:t>
      </w:r>
      <w:r w:rsidR="00A46400">
        <w:rPr>
          <w:rFonts w:cs="Arial"/>
        </w:rPr>
        <w:t xml:space="preserve"> therefore</w:t>
      </w:r>
      <w:r w:rsidR="00754594">
        <w:rPr>
          <w:rFonts w:cs="Arial"/>
        </w:rPr>
        <w:t xml:space="preserve"> propose </w:t>
      </w:r>
      <w:r w:rsidR="00D76E1F">
        <w:rPr>
          <w:rFonts w:cs="Arial"/>
        </w:rPr>
        <w:t xml:space="preserve">including </w:t>
      </w:r>
      <w:r w:rsidR="00F02F79">
        <w:rPr>
          <w:rFonts w:cs="Arial"/>
        </w:rPr>
        <w:t xml:space="preserve">the </w:t>
      </w:r>
      <w:r w:rsidR="00D76E1F">
        <w:rPr>
          <w:rFonts w:cs="Arial"/>
        </w:rPr>
        <w:t>intermediate</w:t>
      </w:r>
      <w:r w:rsidR="00F02F79">
        <w:rPr>
          <w:rFonts w:cs="Arial"/>
        </w:rPr>
        <w:t xml:space="preserve"> scenario</w:t>
      </w:r>
      <w:r w:rsidR="00D76E1F">
        <w:rPr>
          <w:rFonts w:cs="Arial"/>
        </w:rPr>
        <w:t>s</w:t>
      </w:r>
      <w:r w:rsidR="00F02F79">
        <w:rPr>
          <w:rFonts w:cs="Arial"/>
        </w:rPr>
        <w:t>.</w:t>
      </w:r>
    </w:p>
    <w:p w14:paraId="3D19A200" w14:textId="76B0B750" w:rsidR="003940E3" w:rsidRDefault="003940E3" w:rsidP="003E573C">
      <w:pPr>
        <w:rPr>
          <w:rFonts w:cs="Arial"/>
        </w:rPr>
      </w:pP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2491BF32" w:rsidR="003E573C" w:rsidRDefault="00535957" w:rsidP="003E573C">
      <w:pPr>
        <w:rPr>
          <w:rFonts w:cs="Arial"/>
        </w:rPr>
      </w:pPr>
      <w:permStart w:id="1713528049" w:edGrp="everyone"/>
      <w:proofErr w:type="gramStart"/>
      <w:r>
        <w:rPr>
          <w:rFonts w:cs="Arial"/>
        </w:rPr>
        <w:lastRenderedPageBreak/>
        <w:t>Similarly</w:t>
      </w:r>
      <w:proofErr w:type="gramEnd"/>
      <w:r w:rsidR="00F02F79">
        <w:rPr>
          <w:rFonts w:cs="Arial"/>
        </w:rPr>
        <w:t xml:space="preserve"> to our response in Q</w:t>
      </w:r>
      <w:r w:rsidR="008B7EC9">
        <w:rPr>
          <w:rFonts w:cs="Arial"/>
        </w:rPr>
        <w:t xml:space="preserve">7, </w:t>
      </w:r>
      <w:r w:rsidR="0011122E">
        <w:rPr>
          <w:rFonts w:cs="Arial"/>
        </w:rPr>
        <w:t xml:space="preserve">We are </w:t>
      </w:r>
      <w:r w:rsidR="008B7EC9">
        <w:rPr>
          <w:rFonts w:cs="Arial"/>
        </w:rPr>
        <w:t xml:space="preserve">generally </w:t>
      </w:r>
      <w:r w:rsidR="0011122E">
        <w:rPr>
          <w:rFonts w:cs="Arial"/>
        </w:rPr>
        <w:t>not in favour</w:t>
      </w:r>
      <w:r w:rsidR="008D35B8">
        <w:rPr>
          <w:rFonts w:cs="Arial"/>
        </w:rPr>
        <w:t xml:space="preserve"> of including the stress scenario.</w:t>
      </w:r>
      <w:r w:rsidR="008D35B8">
        <w:rPr>
          <w:rFonts w:cs="Arial"/>
        </w:rPr>
        <w:br/>
      </w:r>
      <w:r w:rsidR="008D35B8">
        <w:rPr>
          <w:rFonts w:cs="Arial"/>
        </w:rPr>
        <w:br/>
      </w:r>
      <w:r w:rsidR="008B7EC9">
        <w:rPr>
          <w:rFonts w:cs="Arial"/>
        </w:rPr>
        <w:t>For many products</w:t>
      </w:r>
      <w:r w:rsidR="000A0E24">
        <w:rPr>
          <w:rFonts w:cs="Arial"/>
        </w:rPr>
        <w:t>,</w:t>
      </w:r>
      <w:r w:rsidR="008B7EC9">
        <w:rPr>
          <w:rFonts w:cs="Arial"/>
        </w:rPr>
        <w:t xml:space="preserve"> t</w:t>
      </w:r>
      <w:r w:rsidR="008D35B8">
        <w:rPr>
          <w:rFonts w:cs="Arial"/>
        </w:rPr>
        <w:t xml:space="preserve">he stress scenario does not fit together with the other scenarios. </w:t>
      </w:r>
      <w:r w:rsidR="008F6061">
        <w:rPr>
          <w:rFonts w:cs="Arial"/>
        </w:rPr>
        <w:t xml:space="preserve">The purpose of a </w:t>
      </w:r>
      <w:r>
        <w:rPr>
          <w:rFonts w:cs="Arial"/>
        </w:rPr>
        <w:t>stress</w:t>
      </w:r>
      <w:r w:rsidR="008F6061">
        <w:rPr>
          <w:rFonts w:cs="Arial"/>
        </w:rPr>
        <w:t xml:space="preserve"> test or stress </w:t>
      </w:r>
      <w:r>
        <w:rPr>
          <w:rFonts w:cs="Arial"/>
        </w:rPr>
        <w:t>scenario</w:t>
      </w:r>
      <w:r w:rsidR="008F6061">
        <w:rPr>
          <w:rFonts w:cs="Arial"/>
        </w:rPr>
        <w:t xml:space="preserve"> in</w:t>
      </w:r>
      <w:r>
        <w:rPr>
          <w:rFonts w:cs="Arial"/>
        </w:rPr>
        <w:t xml:space="preserve"> </w:t>
      </w:r>
      <w:r w:rsidR="008F6061">
        <w:rPr>
          <w:rFonts w:cs="Arial"/>
        </w:rPr>
        <w:t>general is to test what could happen in extreme</w:t>
      </w:r>
      <w:r w:rsidR="000C2F01">
        <w:rPr>
          <w:rFonts w:cs="Arial"/>
        </w:rPr>
        <w:t xml:space="preserve"> </w:t>
      </w:r>
      <w:r w:rsidR="008F6061">
        <w:rPr>
          <w:rFonts w:cs="Arial"/>
        </w:rPr>
        <w:t xml:space="preserve">situations. While useful in many </w:t>
      </w:r>
      <w:r>
        <w:rPr>
          <w:rFonts w:cs="Arial"/>
        </w:rPr>
        <w:t>circumstances</w:t>
      </w:r>
      <w:r w:rsidR="008F6061">
        <w:rPr>
          <w:rFonts w:cs="Arial"/>
        </w:rPr>
        <w:t xml:space="preserve">, we do not </w:t>
      </w:r>
      <w:r w:rsidR="00850E34">
        <w:rPr>
          <w:rFonts w:cs="Arial"/>
        </w:rPr>
        <w:t>s</w:t>
      </w:r>
      <w:r w:rsidR="0060377F">
        <w:rPr>
          <w:rFonts w:cs="Arial"/>
        </w:rPr>
        <w:t>e</w:t>
      </w:r>
      <w:r w:rsidR="00850E34">
        <w:rPr>
          <w:rFonts w:cs="Arial"/>
        </w:rPr>
        <w:t>e that it is valuable information for retail clients in a PRIIP KIID type of document</w:t>
      </w:r>
      <w:r w:rsidR="000A0E24">
        <w:rPr>
          <w:rFonts w:cs="Arial"/>
        </w:rPr>
        <w:t>,</w:t>
      </w:r>
      <w:r w:rsidR="00881D58">
        <w:rPr>
          <w:rFonts w:cs="Arial"/>
        </w:rPr>
        <w:t xml:space="preserve"> </w:t>
      </w:r>
      <w:proofErr w:type="gramStart"/>
      <w:r w:rsidR="00881D58">
        <w:rPr>
          <w:rFonts w:cs="Arial"/>
        </w:rPr>
        <w:t>with the exception of</w:t>
      </w:r>
      <w:proofErr w:type="gramEnd"/>
      <w:r w:rsidR="00881D58">
        <w:rPr>
          <w:rFonts w:cs="Arial"/>
        </w:rPr>
        <w:t xml:space="preserve"> structured products.</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74CC17E5" w:rsidR="003E573C" w:rsidRDefault="00807427" w:rsidP="003E573C">
      <w:pPr>
        <w:rPr>
          <w:rFonts w:cs="Arial"/>
        </w:rPr>
      </w:pPr>
      <w:permStart w:id="221670941" w:edGrp="everyone"/>
      <w:r>
        <w:rPr>
          <w:rFonts w:cs="Arial"/>
        </w:rPr>
        <w:t xml:space="preserve">We welcome the </w:t>
      </w:r>
      <w:r w:rsidR="000A0E24">
        <w:rPr>
          <w:rFonts w:cs="Arial"/>
        </w:rPr>
        <w:t xml:space="preserve">ESAs’ </w:t>
      </w:r>
      <w:r>
        <w:rPr>
          <w:rFonts w:cs="Arial"/>
        </w:rPr>
        <w:t xml:space="preserve">intention to replace the current </w:t>
      </w:r>
      <w:r w:rsidR="00C5547C">
        <w:rPr>
          <w:rFonts w:cs="Arial"/>
        </w:rPr>
        <w:t>methodology. However, we do</w:t>
      </w:r>
      <w:r w:rsidR="00535957">
        <w:rPr>
          <w:rFonts w:cs="Arial"/>
        </w:rPr>
        <w:t xml:space="preserve"> n</w:t>
      </w:r>
      <w:r w:rsidR="00C5547C">
        <w:rPr>
          <w:rFonts w:cs="Arial"/>
        </w:rPr>
        <w:t xml:space="preserve">ot </w:t>
      </w:r>
      <w:r w:rsidR="00535957">
        <w:rPr>
          <w:rFonts w:cs="Arial"/>
        </w:rPr>
        <w:t>see</w:t>
      </w:r>
      <w:r w:rsidR="00C5547C">
        <w:rPr>
          <w:rFonts w:cs="Arial"/>
        </w:rPr>
        <w:t xml:space="preserve"> that the proposal </w:t>
      </w:r>
      <w:r w:rsidR="008F286C">
        <w:rPr>
          <w:rFonts w:cs="Arial"/>
        </w:rPr>
        <w:t xml:space="preserve">solves </w:t>
      </w:r>
      <w:r w:rsidR="00C43C20">
        <w:rPr>
          <w:rFonts w:cs="Arial"/>
        </w:rPr>
        <w:t>its</w:t>
      </w:r>
      <w:r w:rsidR="008F286C">
        <w:rPr>
          <w:rFonts w:cs="Arial"/>
        </w:rPr>
        <w:t xml:space="preserve"> problems. </w:t>
      </w:r>
      <w:r w:rsidR="000A0E24">
        <w:rPr>
          <w:rFonts w:cs="Arial"/>
        </w:rPr>
        <w:t xml:space="preserve">As noted in </w:t>
      </w:r>
      <w:r w:rsidR="008F286C">
        <w:rPr>
          <w:rFonts w:cs="Arial"/>
        </w:rPr>
        <w:t>our previous comments</w:t>
      </w:r>
      <w:r w:rsidR="001A0607">
        <w:rPr>
          <w:rFonts w:cs="Arial"/>
        </w:rPr>
        <w:t xml:space="preserve">, we do not see the need for too complex or </w:t>
      </w:r>
      <w:r w:rsidR="00D07468">
        <w:rPr>
          <w:rFonts w:cs="Arial"/>
        </w:rPr>
        <w:t xml:space="preserve">theoretically correct calculations. </w:t>
      </w:r>
      <w:r w:rsidR="00A07D1F">
        <w:rPr>
          <w:rFonts w:cs="Arial"/>
        </w:rPr>
        <w:t xml:space="preserve">A much </w:t>
      </w:r>
      <w:proofErr w:type="gramStart"/>
      <w:r w:rsidR="00A07D1F">
        <w:rPr>
          <w:rFonts w:cs="Arial"/>
        </w:rPr>
        <w:t>more simple</w:t>
      </w:r>
      <w:proofErr w:type="gramEnd"/>
      <w:r w:rsidR="00A07D1F">
        <w:rPr>
          <w:rFonts w:cs="Arial"/>
        </w:rPr>
        <w:t xml:space="preserve"> solution of providing the investor with scenarios should </w:t>
      </w:r>
      <w:r w:rsidR="00D07468">
        <w:rPr>
          <w:rFonts w:cs="Arial"/>
        </w:rPr>
        <w:t>be considered.</w:t>
      </w:r>
    </w:p>
    <w:p w14:paraId="51814831" w14:textId="3D018A09" w:rsidR="00EC6FEF" w:rsidRDefault="00EC6FEF" w:rsidP="003E573C">
      <w:pPr>
        <w:rPr>
          <w:rFonts w:cs="Arial"/>
        </w:rPr>
      </w:pPr>
    </w:p>
    <w:p w14:paraId="7F1949B7" w14:textId="71CEC2C3" w:rsidR="00EC6FEF" w:rsidRDefault="00EC6FEF" w:rsidP="003E573C">
      <w:pPr>
        <w:rPr>
          <w:rFonts w:cs="Arial"/>
        </w:rPr>
      </w:pPr>
      <w:r>
        <w:rPr>
          <w:rFonts w:cs="Arial"/>
        </w:rPr>
        <w:t xml:space="preserve">The current proposal is complex and requires </w:t>
      </w:r>
      <w:r w:rsidR="0060377F">
        <w:rPr>
          <w:rFonts w:cs="Arial"/>
        </w:rPr>
        <w:t xml:space="preserve">a </w:t>
      </w:r>
      <w:r w:rsidR="007E0E62">
        <w:rPr>
          <w:rFonts w:cs="Arial"/>
        </w:rPr>
        <w:t xml:space="preserve">large </w:t>
      </w:r>
      <w:r>
        <w:rPr>
          <w:rFonts w:cs="Arial"/>
        </w:rPr>
        <w:t>amount of data.</w:t>
      </w:r>
      <w:r w:rsidR="00514D23">
        <w:rPr>
          <w:rFonts w:cs="Arial"/>
        </w:rPr>
        <w:t xml:space="preserve"> As </w:t>
      </w:r>
      <w:r w:rsidR="00527E84">
        <w:rPr>
          <w:rFonts w:cs="Arial"/>
        </w:rPr>
        <w:t>pointed out on</w:t>
      </w:r>
      <w:r w:rsidR="00514D23">
        <w:rPr>
          <w:rFonts w:cs="Arial"/>
        </w:rPr>
        <w:t xml:space="preserve"> many occasions, data costs </w:t>
      </w:r>
      <w:r w:rsidR="008142F9">
        <w:rPr>
          <w:rFonts w:cs="Arial"/>
        </w:rPr>
        <w:t>have</w:t>
      </w:r>
      <w:r w:rsidR="007E0E62">
        <w:rPr>
          <w:rFonts w:cs="Arial"/>
        </w:rPr>
        <w:t xml:space="preserve"> been </w:t>
      </w:r>
      <w:r w:rsidR="008142F9">
        <w:rPr>
          <w:rFonts w:cs="Arial"/>
        </w:rPr>
        <w:t>rising</w:t>
      </w:r>
      <w:r w:rsidR="007E0E62">
        <w:rPr>
          <w:rFonts w:cs="Arial"/>
        </w:rPr>
        <w:t xml:space="preserve"> over last yea</w:t>
      </w:r>
      <w:r w:rsidR="001B5C62">
        <w:rPr>
          <w:rFonts w:cs="Arial"/>
        </w:rPr>
        <w:t>rs.</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 xml:space="preserve">The methodology proposes that the future variance be estimated from the 5-year history of daily returns. Should the volatility implied by option prices be used instead?  If so, </w:t>
      </w:r>
      <w:r w:rsidRPr="00763760">
        <w:lastRenderedPageBreak/>
        <w:t>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09295896" w:rsidR="003E573C" w:rsidRDefault="00DE1E86" w:rsidP="003E573C">
      <w:pPr>
        <w:rPr>
          <w:rFonts w:cs="Arial"/>
        </w:rPr>
      </w:pPr>
      <w:permStart w:id="1271138379" w:edGrp="everyone"/>
      <w:r>
        <w:rPr>
          <w:rFonts w:cs="Arial"/>
        </w:rPr>
        <w:t xml:space="preserve">We do not think that compensatory </w:t>
      </w:r>
      <w:r w:rsidR="00AE4042">
        <w:rPr>
          <w:rFonts w:cs="Arial"/>
        </w:rPr>
        <w:t>mechanisms</w:t>
      </w:r>
      <w:r>
        <w:rPr>
          <w:rFonts w:cs="Arial"/>
        </w:rPr>
        <w:t xml:space="preserve"> are </w:t>
      </w:r>
      <w:r w:rsidR="0084335A">
        <w:rPr>
          <w:rFonts w:cs="Arial"/>
        </w:rPr>
        <w:t xml:space="preserve">needed. The fact that they are </w:t>
      </w:r>
      <w:r w:rsidR="00AE4042">
        <w:rPr>
          <w:rFonts w:cs="Arial"/>
        </w:rPr>
        <w:t>considered</w:t>
      </w:r>
      <w:r w:rsidR="0084335A">
        <w:rPr>
          <w:rFonts w:cs="Arial"/>
        </w:rPr>
        <w:t xml:space="preserve"> is a signal of fundamental failures in the methodology itself. </w:t>
      </w:r>
      <w:r w:rsidR="00FC3C20">
        <w:rPr>
          <w:rFonts w:cs="Arial"/>
        </w:rPr>
        <w:t xml:space="preserve">As explained above in our response, scenarios are – and should </w:t>
      </w:r>
      <w:r w:rsidR="00AE4042">
        <w:rPr>
          <w:rFonts w:cs="Arial"/>
        </w:rPr>
        <w:t>clearly</w:t>
      </w:r>
      <w:r w:rsidR="00FC3C20">
        <w:rPr>
          <w:rFonts w:cs="Arial"/>
        </w:rPr>
        <w:t xml:space="preserve"> be </w:t>
      </w:r>
      <w:r w:rsidR="00AE4042">
        <w:rPr>
          <w:rFonts w:cs="Arial"/>
        </w:rPr>
        <w:t>understood</w:t>
      </w:r>
      <w:r w:rsidR="00FC3C20">
        <w:rPr>
          <w:rFonts w:cs="Arial"/>
        </w:rPr>
        <w:t xml:space="preserve"> </w:t>
      </w:r>
      <w:r w:rsidR="0040035A">
        <w:rPr>
          <w:rFonts w:cs="Arial"/>
        </w:rPr>
        <w:t xml:space="preserve">as </w:t>
      </w:r>
      <w:r w:rsidR="00FC3C20">
        <w:rPr>
          <w:rFonts w:cs="Arial"/>
        </w:rPr>
        <w:t>– on</w:t>
      </w:r>
      <w:r w:rsidR="003A6D76">
        <w:rPr>
          <w:rFonts w:cs="Arial"/>
        </w:rPr>
        <w:t>ly expressions of potential outcomes and not precise estimates. The more precise they are made (</w:t>
      </w:r>
      <w:r w:rsidR="00AE4042">
        <w:rPr>
          <w:rFonts w:cs="Arial"/>
        </w:rPr>
        <w:t>including</w:t>
      </w:r>
      <w:r w:rsidR="003A6D76">
        <w:rPr>
          <w:rFonts w:cs="Arial"/>
        </w:rPr>
        <w:t xml:space="preserve"> compensatory mechanisms)</w:t>
      </w:r>
      <w:r w:rsidR="00F778E3">
        <w:rPr>
          <w:rFonts w:cs="Arial"/>
        </w:rPr>
        <w:t xml:space="preserve">, the </w:t>
      </w:r>
      <w:r w:rsidR="0040035A">
        <w:rPr>
          <w:rFonts w:cs="Arial"/>
        </w:rPr>
        <w:t>more likely</w:t>
      </w:r>
      <w:r w:rsidR="00F778E3">
        <w:rPr>
          <w:rFonts w:cs="Arial"/>
        </w:rPr>
        <w:t xml:space="preserve"> it is that clients misunderstand them.</w:t>
      </w:r>
      <w:r w:rsidR="00F778E3">
        <w:rPr>
          <w:rFonts w:cs="Arial"/>
        </w:rPr>
        <w:br/>
      </w:r>
      <w:r w:rsidR="00F778E3">
        <w:rPr>
          <w:rFonts w:cs="Arial"/>
        </w:rPr>
        <w:br/>
      </w:r>
      <w:r w:rsidR="00AE4042">
        <w:rPr>
          <w:rFonts w:cs="Arial"/>
        </w:rPr>
        <w:t>Scenarios</w:t>
      </w:r>
      <w:r w:rsidR="00F778E3">
        <w:rPr>
          <w:rFonts w:cs="Arial"/>
        </w:rPr>
        <w:t xml:space="preserve"> are and will not</w:t>
      </w:r>
      <w:r w:rsidR="000C2F01">
        <w:rPr>
          <w:rFonts w:cs="Arial"/>
        </w:rPr>
        <w:t xml:space="preserve"> </w:t>
      </w:r>
      <w:r w:rsidR="00F778E3">
        <w:rPr>
          <w:rFonts w:cs="Arial"/>
        </w:rPr>
        <w:t xml:space="preserve">be exact and that should be </w:t>
      </w:r>
      <w:r w:rsidR="0008492C">
        <w:rPr>
          <w:rFonts w:cs="Arial"/>
        </w:rPr>
        <w:t>accepted.</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lastRenderedPageBreak/>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2AA289A2" w:rsidR="003E573C" w:rsidRDefault="00DC2D9C" w:rsidP="003E573C">
      <w:pPr>
        <w:rPr>
          <w:rFonts w:cs="Arial"/>
        </w:rPr>
      </w:pPr>
      <w:permStart w:id="624894902" w:edGrp="everyone"/>
      <w:r>
        <w:rPr>
          <w:rFonts w:cs="Arial"/>
        </w:rPr>
        <w:lastRenderedPageBreak/>
        <w:t>I</w:t>
      </w:r>
      <w:r w:rsidR="00195F46">
        <w:rPr>
          <w:rFonts w:cs="Arial"/>
        </w:rPr>
        <w:t>n EU regulation there are three similar type</w:t>
      </w:r>
      <w:r w:rsidR="00772F91">
        <w:rPr>
          <w:rFonts w:cs="Arial"/>
        </w:rPr>
        <w:t>s</w:t>
      </w:r>
      <w:r w:rsidR="00195F46">
        <w:rPr>
          <w:rFonts w:cs="Arial"/>
        </w:rPr>
        <w:t xml:space="preserve"> of client disclosure instruments: UCITS KII, </w:t>
      </w:r>
      <w:r w:rsidR="00BD084D">
        <w:rPr>
          <w:rFonts w:cs="Arial"/>
        </w:rPr>
        <w:t>PRIIPs</w:t>
      </w:r>
      <w:r w:rsidR="00195F46">
        <w:rPr>
          <w:rFonts w:cs="Arial"/>
        </w:rPr>
        <w:t xml:space="preserve"> KIID and PEPP KID. </w:t>
      </w:r>
      <w:r w:rsidR="006E3343">
        <w:rPr>
          <w:rFonts w:cs="Arial"/>
        </w:rPr>
        <w:t xml:space="preserve">The approach to past </w:t>
      </w:r>
      <w:r w:rsidR="001758F5">
        <w:rPr>
          <w:rFonts w:cs="Arial"/>
        </w:rPr>
        <w:t>performance</w:t>
      </w:r>
      <w:r w:rsidR="006E3343">
        <w:rPr>
          <w:rFonts w:cs="Arial"/>
        </w:rPr>
        <w:t xml:space="preserve"> varies between these instruments. </w:t>
      </w:r>
      <w:r w:rsidR="00885B05" w:rsidRPr="00885B05">
        <w:rPr>
          <w:rFonts w:cs="Arial"/>
        </w:rPr>
        <w:t>UCITS KII</w:t>
      </w:r>
      <w:r w:rsidR="00885B05">
        <w:rPr>
          <w:rFonts w:cs="Arial"/>
        </w:rPr>
        <w:t>,</w:t>
      </w:r>
      <w:r w:rsidR="000C2F01">
        <w:rPr>
          <w:rFonts w:cs="Arial"/>
        </w:rPr>
        <w:t xml:space="preserve"> </w:t>
      </w:r>
      <w:r w:rsidR="00282FCF">
        <w:rPr>
          <w:rFonts w:cs="Arial"/>
        </w:rPr>
        <w:t>t</w:t>
      </w:r>
      <w:r w:rsidR="006E3343">
        <w:rPr>
          <w:rFonts w:cs="Arial"/>
        </w:rPr>
        <w:t xml:space="preserve">he </w:t>
      </w:r>
      <w:r w:rsidR="001758F5">
        <w:rPr>
          <w:rFonts w:cs="Arial"/>
        </w:rPr>
        <w:t>document</w:t>
      </w:r>
      <w:r w:rsidR="008A066F">
        <w:rPr>
          <w:rFonts w:cs="Arial"/>
        </w:rPr>
        <w:t xml:space="preserve"> with most experience</w:t>
      </w:r>
      <w:r w:rsidR="00772F91">
        <w:rPr>
          <w:rFonts w:cs="Arial"/>
        </w:rPr>
        <w:t>,</w:t>
      </w:r>
      <w:r w:rsidR="008A066F">
        <w:rPr>
          <w:rFonts w:cs="Arial"/>
        </w:rPr>
        <w:t xml:space="preserve"> includes past </w:t>
      </w:r>
      <w:r w:rsidR="001758F5">
        <w:rPr>
          <w:rFonts w:cs="Arial"/>
        </w:rPr>
        <w:t>performance</w:t>
      </w:r>
      <w:r w:rsidR="00282FCF">
        <w:rPr>
          <w:rFonts w:cs="Arial"/>
        </w:rPr>
        <w:t xml:space="preserve">. </w:t>
      </w:r>
      <w:r w:rsidR="00BD084D">
        <w:rPr>
          <w:rFonts w:cs="Arial"/>
        </w:rPr>
        <w:t>PRIIPs</w:t>
      </w:r>
      <w:r w:rsidR="00282FCF">
        <w:rPr>
          <w:rFonts w:cs="Arial"/>
        </w:rPr>
        <w:t xml:space="preserve"> KIID,</w:t>
      </w:r>
      <w:r w:rsidR="008A066F">
        <w:rPr>
          <w:rFonts w:cs="Arial"/>
        </w:rPr>
        <w:t xml:space="preserve"> the most </w:t>
      </w:r>
      <w:r w:rsidR="0034615B">
        <w:rPr>
          <w:rFonts w:cs="Arial"/>
        </w:rPr>
        <w:t xml:space="preserve">cross sectoral </w:t>
      </w:r>
      <w:r w:rsidR="00554992">
        <w:rPr>
          <w:rFonts w:cs="Arial"/>
        </w:rPr>
        <w:t>document</w:t>
      </w:r>
      <w:r w:rsidR="00772F91">
        <w:rPr>
          <w:rFonts w:cs="Arial"/>
        </w:rPr>
        <w:t>,</w:t>
      </w:r>
      <w:r w:rsidR="00554992">
        <w:rPr>
          <w:rFonts w:cs="Arial"/>
        </w:rPr>
        <w:t xml:space="preserve"> does not. PEPP KI</w:t>
      </w:r>
      <w:r w:rsidR="00636D1B">
        <w:rPr>
          <w:rFonts w:cs="Arial"/>
        </w:rPr>
        <w:t>D</w:t>
      </w:r>
      <w:r w:rsidR="00554992">
        <w:rPr>
          <w:rFonts w:cs="Arial"/>
        </w:rPr>
        <w:t xml:space="preserve">, </w:t>
      </w:r>
      <w:r w:rsidR="0034615B">
        <w:rPr>
          <w:rFonts w:cs="Arial"/>
        </w:rPr>
        <w:t xml:space="preserve">the most recent </w:t>
      </w:r>
      <w:r w:rsidR="00554992">
        <w:rPr>
          <w:rFonts w:cs="Arial"/>
        </w:rPr>
        <w:t>document</w:t>
      </w:r>
      <w:r w:rsidR="00772F91">
        <w:rPr>
          <w:rFonts w:cs="Arial"/>
        </w:rPr>
        <w:t>,</w:t>
      </w:r>
      <w:r w:rsidR="00554992">
        <w:rPr>
          <w:rFonts w:cs="Arial"/>
        </w:rPr>
        <w:t xml:space="preserve"> do</w:t>
      </w:r>
      <w:r w:rsidR="00636D1B">
        <w:rPr>
          <w:rFonts w:cs="Arial"/>
        </w:rPr>
        <w:t>e</w:t>
      </w:r>
      <w:r w:rsidR="00554992">
        <w:rPr>
          <w:rFonts w:cs="Arial"/>
        </w:rPr>
        <w:t>s include past performance.</w:t>
      </w:r>
      <w:r w:rsidR="0034615B">
        <w:rPr>
          <w:rFonts w:cs="Arial"/>
        </w:rPr>
        <w:t xml:space="preserve"> </w:t>
      </w:r>
      <w:proofErr w:type="gramStart"/>
      <w:r w:rsidR="0034615B">
        <w:rPr>
          <w:rFonts w:cs="Arial"/>
        </w:rPr>
        <w:t>So</w:t>
      </w:r>
      <w:proofErr w:type="gramEnd"/>
      <w:r w:rsidR="0034615B">
        <w:rPr>
          <w:rFonts w:cs="Arial"/>
        </w:rPr>
        <w:t xml:space="preserve"> </w:t>
      </w:r>
      <w:r w:rsidR="001758F5">
        <w:rPr>
          <w:rFonts w:cs="Arial"/>
        </w:rPr>
        <w:t>there</w:t>
      </w:r>
      <w:r w:rsidR="0034615B">
        <w:rPr>
          <w:rFonts w:cs="Arial"/>
        </w:rPr>
        <w:t xml:space="preserve"> is not a </w:t>
      </w:r>
      <w:r w:rsidR="001758F5">
        <w:rPr>
          <w:rFonts w:cs="Arial"/>
        </w:rPr>
        <w:t>c</w:t>
      </w:r>
      <w:r w:rsidR="0034615B">
        <w:rPr>
          <w:rFonts w:cs="Arial"/>
        </w:rPr>
        <w:t>lear pattern here.</w:t>
      </w:r>
      <w:r w:rsidR="0034615B">
        <w:rPr>
          <w:rFonts w:cs="Arial"/>
        </w:rPr>
        <w:br/>
      </w:r>
      <w:r w:rsidR="0034615B">
        <w:rPr>
          <w:rFonts w:cs="Arial"/>
        </w:rPr>
        <w:br/>
      </w:r>
      <w:r w:rsidR="00443811">
        <w:rPr>
          <w:rFonts w:cs="Arial"/>
        </w:rPr>
        <w:t>Our members</w:t>
      </w:r>
      <w:r w:rsidR="00FB1B34">
        <w:rPr>
          <w:rFonts w:cs="Arial"/>
        </w:rPr>
        <w:t>’</w:t>
      </w:r>
      <w:r w:rsidR="00443811">
        <w:rPr>
          <w:rFonts w:cs="Arial"/>
        </w:rPr>
        <w:t xml:space="preserve"> experience with UCITS KII is very supportive of past performance. </w:t>
      </w:r>
      <w:r w:rsidR="001758F5">
        <w:rPr>
          <w:rFonts w:cs="Arial"/>
        </w:rPr>
        <w:t>Having</w:t>
      </w:r>
      <w:r w:rsidR="00443811">
        <w:rPr>
          <w:rFonts w:cs="Arial"/>
        </w:rPr>
        <w:t xml:space="preserve"> </w:t>
      </w:r>
      <w:r w:rsidR="001758F5">
        <w:rPr>
          <w:rFonts w:cs="Arial"/>
        </w:rPr>
        <w:t>said</w:t>
      </w:r>
      <w:r w:rsidR="00443811">
        <w:rPr>
          <w:rFonts w:cs="Arial"/>
        </w:rPr>
        <w:t xml:space="preserve"> this, we note that </w:t>
      </w:r>
      <w:r w:rsidR="00BD084D">
        <w:rPr>
          <w:rFonts w:cs="Arial"/>
        </w:rPr>
        <w:t>PRIIPs</w:t>
      </w:r>
      <w:r w:rsidR="00443811">
        <w:rPr>
          <w:rFonts w:cs="Arial"/>
        </w:rPr>
        <w:t xml:space="preserve"> cover </w:t>
      </w:r>
      <w:r w:rsidR="00FB1B34">
        <w:rPr>
          <w:rFonts w:cs="Arial"/>
        </w:rPr>
        <w:t xml:space="preserve">a </w:t>
      </w:r>
      <w:r w:rsidR="00443811">
        <w:rPr>
          <w:rFonts w:cs="Arial"/>
        </w:rPr>
        <w:t xml:space="preserve">wide range of instruments and past performance is </w:t>
      </w:r>
      <w:r w:rsidR="00FB1B34">
        <w:rPr>
          <w:rFonts w:cs="Arial"/>
        </w:rPr>
        <w:t>neither</w:t>
      </w:r>
      <w:r w:rsidR="00443811">
        <w:rPr>
          <w:rFonts w:cs="Arial"/>
        </w:rPr>
        <w:t xml:space="preserve"> </w:t>
      </w:r>
      <w:r w:rsidR="001758F5">
        <w:rPr>
          <w:rFonts w:cs="Arial"/>
        </w:rPr>
        <w:t>relevant</w:t>
      </w:r>
      <w:r w:rsidR="00443811">
        <w:rPr>
          <w:rFonts w:cs="Arial"/>
        </w:rPr>
        <w:t xml:space="preserve"> nor </w:t>
      </w:r>
      <w:r w:rsidR="00F975B8">
        <w:rPr>
          <w:rFonts w:cs="Arial"/>
        </w:rPr>
        <w:t>suitable for all of them.</w:t>
      </w:r>
      <w:r w:rsidR="00F975B8">
        <w:rPr>
          <w:rFonts w:cs="Arial"/>
        </w:rPr>
        <w:br/>
      </w:r>
      <w:r w:rsidR="00F975B8">
        <w:rPr>
          <w:rFonts w:cs="Arial"/>
        </w:rPr>
        <w:br/>
        <w:t>Therefore</w:t>
      </w:r>
      <w:r w:rsidR="004C649D">
        <w:rPr>
          <w:rFonts w:cs="Arial"/>
        </w:rPr>
        <w:t>,</w:t>
      </w:r>
      <w:r w:rsidR="00F975B8">
        <w:rPr>
          <w:rFonts w:cs="Arial"/>
        </w:rPr>
        <w:t xml:space="preserve"> we support the approach as proposed by </w:t>
      </w:r>
      <w:r w:rsidR="0051307F">
        <w:rPr>
          <w:rFonts w:cs="Arial"/>
        </w:rPr>
        <w:t xml:space="preserve">the </w:t>
      </w:r>
      <w:r w:rsidR="00F975B8">
        <w:rPr>
          <w:rFonts w:cs="Arial"/>
        </w:rPr>
        <w:t>ESA</w:t>
      </w:r>
      <w:r w:rsidR="0051307F">
        <w:rPr>
          <w:rFonts w:cs="Arial"/>
        </w:rPr>
        <w:t>s</w:t>
      </w:r>
      <w:r w:rsidR="00F975B8">
        <w:rPr>
          <w:rFonts w:cs="Arial"/>
        </w:rPr>
        <w:t xml:space="preserve">: that linear products with real history should </w:t>
      </w:r>
      <w:r w:rsidR="001758F5">
        <w:rPr>
          <w:rFonts w:cs="Arial"/>
        </w:rPr>
        <w:t>present</w:t>
      </w:r>
      <w:r w:rsidR="00F975B8">
        <w:rPr>
          <w:rFonts w:cs="Arial"/>
        </w:rPr>
        <w:t xml:space="preserve"> past </w:t>
      </w:r>
      <w:r w:rsidR="001758F5">
        <w:rPr>
          <w:rFonts w:cs="Arial"/>
        </w:rPr>
        <w:t>performance</w:t>
      </w:r>
      <w:r w:rsidR="00F975B8">
        <w:rPr>
          <w:rFonts w:cs="Arial"/>
        </w:rPr>
        <w:t xml:space="preserve">. The </w:t>
      </w:r>
      <w:r w:rsidR="00423928">
        <w:rPr>
          <w:rFonts w:cs="Arial"/>
        </w:rPr>
        <w:t>presentation should follow the UCITS methodology.</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3886D894" w:rsidR="003E573C" w:rsidRDefault="00423928" w:rsidP="003E573C">
      <w:pPr>
        <w:rPr>
          <w:rFonts w:cs="Arial"/>
        </w:rPr>
      </w:pPr>
      <w:permStart w:id="1007688109" w:edGrp="everyone"/>
      <w:r>
        <w:rPr>
          <w:rFonts w:cs="Arial"/>
        </w:rPr>
        <w:t>I</w:t>
      </w:r>
      <w:r w:rsidR="00E4341C">
        <w:rPr>
          <w:rFonts w:cs="Arial"/>
        </w:rPr>
        <w:t>n</w:t>
      </w:r>
      <w:r>
        <w:rPr>
          <w:rFonts w:cs="Arial"/>
        </w:rPr>
        <w:t xml:space="preserve"> </w:t>
      </w:r>
      <w:r w:rsidR="00E4341C">
        <w:rPr>
          <w:rFonts w:cs="Arial"/>
        </w:rPr>
        <w:t>principle</w:t>
      </w:r>
      <w:r w:rsidR="004C649D">
        <w:rPr>
          <w:rFonts w:cs="Arial"/>
        </w:rPr>
        <w:t>,</w:t>
      </w:r>
      <w:r>
        <w:rPr>
          <w:rFonts w:cs="Arial"/>
        </w:rPr>
        <w:t xml:space="preserve"> no.</w:t>
      </w:r>
      <w:r w:rsidR="00097EF1">
        <w:rPr>
          <w:rFonts w:cs="Arial"/>
        </w:rPr>
        <w:t xml:space="preserve"> </w:t>
      </w:r>
      <w:proofErr w:type="gramStart"/>
      <w:r w:rsidR="00097EF1">
        <w:rPr>
          <w:rFonts w:cs="Arial"/>
        </w:rPr>
        <w:t xml:space="preserve">Taking into </w:t>
      </w:r>
      <w:r w:rsidR="00E4341C">
        <w:rPr>
          <w:rFonts w:cs="Arial"/>
        </w:rPr>
        <w:t>account</w:t>
      </w:r>
      <w:proofErr w:type="gramEnd"/>
      <w:r w:rsidR="00097EF1">
        <w:rPr>
          <w:rFonts w:cs="Arial"/>
        </w:rPr>
        <w:t xml:space="preserve"> the importance of </w:t>
      </w:r>
      <w:r w:rsidR="00BD084D">
        <w:rPr>
          <w:rFonts w:cs="Arial"/>
        </w:rPr>
        <w:t>PRIIPs</w:t>
      </w:r>
      <w:r w:rsidR="00097EF1">
        <w:rPr>
          <w:rFonts w:cs="Arial"/>
        </w:rPr>
        <w:t xml:space="preserve"> KIID and the current failures, it is up to </w:t>
      </w:r>
      <w:r w:rsidR="00E4341C">
        <w:rPr>
          <w:rFonts w:cs="Arial"/>
        </w:rPr>
        <w:t xml:space="preserve">the </w:t>
      </w:r>
      <w:r w:rsidR="00097EF1">
        <w:rPr>
          <w:rFonts w:cs="Arial"/>
        </w:rPr>
        <w:t>co</w:t>
      </w:r>
      <w:r w:rsidR="00E4341C">
        <w:rPr>
          <w:rFonts w:cs="Arial"/>
        </w:rPr>
        <w:t>-legislators</w:t>
      </w:r>
      <w:r w:rsidR="00097EF1">
        <w:rPr>
          <w:rFonts w:cs="Arial"/>
        </w:rPr>
        <w:t xml:space="preserve"> to </w:t>
      </w:r>
      <w:r w:rsidR="0002023F">
        <w:rPr>
          <w:rFonts w:cs="Arial"/>
        </w:rPr>
        <w:t>make the necessary adjustments and</w:t>
      </w:r>
      <w:r w:rsidR="00E4341C">
        <w:rPr>
          <w:rFonts w:cs="Arial"/>
        </w:rPr>
        <w:t>/</w:t>
      </w:r>
      <w:r w:rsidR="0002023F">
        <w:rPr>
          <w:rFonts w:cs="Arial"/>
        </w:rPr>
        <w:t>or interpretations.</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1C4AEE81" w:rsidR="003E573C" w:rsidRDefault="009E6A3C" w:rsidP="003E573C">
      <w:pPr>
        <w:rPr>
          <w:rFonts w:cs="Arial"/>
        </w:rPr>
      </w:pPr>
      <w:permStart w:id="1152679739" w:edGrp="everyone"/>
      <w:r>
        <w:rPr>
          <w:rFonts w:cs="Arial"/>
        </w:rPr>
        <w:t>No</w:t>
      </w:r>
      <w:r w:rsidR="004C649D">
        <w:rPr>
          <w:rFonts w:cs="Arial"/>
        </w:rPr>
        <w:t>,</w:t>
      </w:r>
      <w:r>
        <w:rPr>
          <w:rFonts w:cs="Arial"/>
        </w:rPr>
        <w:t xml:space="preserve"> we do not. The strength of the current UC</w:t>
      </w:r>
      <w:r w:rsidR="00F2594B">
        <w:rPr>
          <w:rFonts w:cs="Arial"/>
        </w:rPr>
        <w:t>I</w:t>
      </w:r>
      <w:r w:rsidR="00A0632B">
        <w:rPr>
          <w:rFonts w:cs="Arial"/>
        </w:rPr>
        <w:t>TS</w:t>
      </w:r>
      <w:r>
        <w:rPr>
          <w:rFonts w:cs="Arial"/>
        </w:rPr>
        <w:t xml:space="preserve"> methodology is to illust</w:t>
      </w:r>
      <w:r w:rsidR="00885159">
        <w:rPr>
          <w:rFonts w:cs="Arial"/>
        </w:rPr>
        <w:t xml:space="preserve">rate the volatility of the product. </w:t>
      </w:r>
      <w:r w:rsidR="00F2594B">
        <w:rPr>
          <w:rFonts w:cs="Arial"/>
        </w:rPr>
        <w:t>Compared</w:t>
      </w:r>
      <w:r w:rsidR="00885159">
        <w:rPr>
          <w:rFonts w:cs="Arial"/>
        </w:rPr>
        <w:t xml:space="preserve"> to averages this gives </w:t>
      </w:r>
      <w:r w:rsidR="004C649D">
        <w:rPr>
          <w:rFonts w:cs="Arial"/>
        </w:rPr>
        <w:t xml:space="preserve">a </w:t>
      </w:r>
      <w:r w:rsidR="00885159">
        <w:rPr>
          <w:rFonts w:cs="Arial"/>
        </w:rPr>
        <w:t>much better view for consumers.</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6CEB9727" w:rsidR="003E573C" w:rsidRDefault="00733466" w:rsidP="003E573C">
      <w:pPr>
        <w:rPr>
          <w:rFonts w:cs="Arial"/>
        </w:rPr>
      </w:pPr>
      <w:permStart w:id="419824169" w:edGrp="everyone"/>
      <w:r>
        <w:rPr>
          <w:rFonts w:cs="Arial"/>
        </w:rPr>
        <w:t>We favour the UCITS methodology, which has proved to work well.</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46E37FA5" w:rsidR="003E573C" w:rsidRDefault="00B93739" w:rsidP="003E573C">
      <w:pPr>
        <w:rPr>
          <w:rFonts w:cs="Arial"/>
        </w:rPr>
      </w:pPr>
      <w:permStart w:id="503522783" w:edGrp="everyone"/>
      <w:r>
        <w:rPr>
          <w:rFonts w:cs="Arial"/>
        </w:rPr>
        <w:t xml:space="preserve">We support clear and concise explanation. While </w:t>
      </w:r>
      <w:r w:rsidR="006F1204">
        <w:rPr>
          <w:rFonts w:cs="Arial"/>
        </w:rPr>
        <w:t>the</w:t>
      </w:r>
      <w:r w:rsidR="005548A0">
        <w:rPr>
          <w:rFonts w:cs="Arial"/>
        </w:rPr>
        <w:t xml:space="preserve"> </w:t>
      </w:r>
      <w:r w:rsidR="004C649D">
        <w:rPr>
          <w:rFonts w:cs="Arial"/>
        </w:rPr>
        <w:t xml:space="preserve">types of </w:t>
      </w:r>
      <w:r w:rsidR="005548A0">
        <w:rPr>
          <w:rFonts w:cs="Arial"/>
        </w:rPr>
        <w:t xml:space="preserve">information are different in </w:t>
      </w:r>
      <w:r w:rsidR="00F2594B">
        <w:rPr>
          <w:rFonts w:cs="Arial"/>
        </w:rPr>
        <w:t>nature</w:t>
      </w:r>
      <w:r w:rsidR="005548A0">
        <w:rPr>
          <w:rFonts w:cs="Arial"/>
        </w:rPr>
        <w:t xml:space="preserve">, </w:t>
      </w:r>
      <w:r w:rsidR="00F2594B">
        <w:rPr>
          <w:rFonts w:cs="Arial"/>
        </w:rPr>
        <w:t>both</w:t>
      </w:r>
      <w:r w:rsidR="005548A0">
        <w:rPr>
          <w:rFonts w:cs="Arial"/>
        </w:rPr>
        <w:t xml:space="preserve"> provide useful information.</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lastRenderedPageBreak/>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Alaviitteenviit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197AA3FC" w:rsidR="003E573C" w:rsidRDefault="005548A0" w:rsidP="003E573C">
      <w:pPr>
        <w:rPr>
          <w:rFonts w:cs="Arial"/>
        </w:rPr>
      </w:pPr>
      <w:permStart w:id="1708064826" w:edGrp="everyone"/>
      <w:r>
        <w:rPr>
          <w:rFonts w:cs="Arial"/>
        </w:rPr>
        <w:t xml:space="preserve">We do not think this is an issue for the </w:t>
      </w:r>
      <w:r w:rsidR="00BD084D">
        <w:rPr>
          <w:rFonts w:cs="Arial"/>
        </w:rPr>
        <w:t>PRIIPs</w:t>
      </w:r>
      <w:r>
        <w:rPr>
          <w:rFonts w:cs="Arial"/>
        </w:rPr>
        <w:t xml:space="preserve"> review</w:t>
      </w:r>
      <w:r w:rsidR="00B418E2">
        <w:rPr>
          <w:rFonts w:cs="Arial"/>
        </w:rPr>
        <w:t xml:space="preserve"> and </w:t>
      </w:r>
      <w:r w:rsidR="004C649D">
        <w:rPr>
          <w:rFonts w:cs="Arial"/>
        </w:rPr>
        <w:t xml:space="preserve">think that it </w:t>
      </w:r>
      <w:r w:rsidR="00B418E2">
        <w:rPr>
          <w:rFonts w:cs="Arial"/>
        </w:rPr>
        <w:t>should</w:t>
      </w:r>
      <w:r w:rsidR="006F1204">
        <w:rPr>
          <w:rFonts w:cs="Arial"/>
        </w:rPr>
        <w:t xml:space="preserve"> </w:t>
      </w:r>
      <w:r w:rsidR="00B418E2">
        <w:rPr>
          <w:rFonts w:cs="Arial"/>
        </w:rPr>
        <w:t>be pursued separately.</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77777777" w:rsidR="003E573C" w:rsidRDefault="003E573C" w:rsidP="003E573C">
      <w:pPr>
        <w:rPr>
          <w:rFonts w:cs="Arial"/>
        </w:rPr>
      </w:pPr>
      <w:permStart w:id="1802452064" w:edGrp="everyone"/>
      <w:r>
        <w:rPr>
          <w:rFonts w:cs="Arial"/>
        </w:rPr>
        <w:t>TYPE YOUR TEXT HERE</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37485ED" w:rsidR="003E573C" w:rsidRDefault="000060C6" w:rsidP="003E573C">
      <w:pPr>
        <w:rPr>
          <w:rFonts w:cs="Arial"/>
        </w:rPr>
      </w:pPr>
      <w:permStart w:id="1498437863" w:edGrp="everyone"/>
      <w:r>
        <w:rPr>
          <w:rFonts w:cs="Arial"/>
        </w:rPr>
        <w:t xml:space="preserve">The ESA proposal includes </w:t>
      </w:r>
      <w:proofErr w:type="gramStart"/>
      <w:r w:rsidR="00513AAA">
        <w:rPr>
          <w:rFonts w:cs="Arial"/>
        </w:rPr>
        <w:t>a number of</w:t>
      </w:r>
      <w:proofErr w:type="gramEnd"/>
      <w:r w:rsidR="00513AAA">
        <w:rPr>
          <w:rFonts w:cs="Arial"/>
        </w:rPr>
        <w:t xml:space="preserve"> </w:t>
      </w:r>
      <w:r w:rsidR="007B5CD5">
        <w:rPr>
          <w:rFonts w:cs="Arial"/>
        </w:rPr>
        <w:t>information</w:t>
      </w:r>
      <w:r w:rsidR="00513AAA">
        <w:rPr>
          <w:rFonts w:cs="Arial"/>
        </w:rPr>
        <w:t xml:space="preserve"> points which might be relevant for analysts but bear the risk of </w:t>
      </w:r>
      <w:r w:rsidR="007B5CD5">
        <w:rPr>
          <w:rFonts w:cs="Arial"/>
        </w:rPr>
        <w:t>confusing</w:t>
      </w:r>
      <w:r w:rsidR="00C76B41">
        <w:rPr>
          <w:rFonts w:cs="Arial"/>
        </w:rPr>
        <w:t xml:space="preserve"> </w:t>
      </w:r>
      <w:r w:rsidR="00A342E9">
        <w:rPr>
          <w:rFonts w:cs="Arial"/>
        </w:rPr>
        <w:t xml:space="preserve">the </w:t>
      </w:r>
      <w:r w:rsidR="00C76B41">
        <w:rPr>
          <w:rFonts w:cs="Arial"/>
        </w:rPr>
        <w:t xml:space="preserve">average </w:t>
      </w:r>
      <w:r w:rsidR="007B5CD5">
        <w:rPr>
          <w:rFonts w:cs="Arial"/>
        </w:rPr>
        <w:t>retail</w:t>
      </w:r>
      <w:r w:rsidR="00C76B41">
        <w:rPr>
          <w:rFonts w:cs="Arial"/>
        </w:rPr>
        <w:t xml:space="preserve"> investor. We would favour providing the information for </w:t>
      </w:r>
      <w:r w:rsidR="00AA0746">
        <w:rPr>
          <w:rFonts w:cs="Arial"/>
        </w:rPr>
        <w:t>one</w:t>
      </w:r>
      <w:r w:rsidR="005A57C4">
        <w:rPr>
          <w:rFonts w:cs="Arial"/>
        </w:rPr>
        <w:t xml:space="preserve"> (1)</w:t>
      </w:r>
      <w:r w:rsidR="00AA0746">
        <w:rPr>
          <w:rFonts w:cs="Arial"/>
        </w:rPr>
        <w:t xml:space="preserve"> year and</w:t>
      </w:r>
      <w:r w:rsidR="006F1204">
        <w:rPr>
          <w:rFonts w:cs="Arial"/>
        </w:rPr>
        <w:t xml:space="preserve"> the</w:t>
      </w:r>
      <w:r w:rsidR="00AA0746">
        <w:rPr>
          <w:rFonts w:cs="Arial"/>
        </w:rPr>
        <w:t xml:space="preserve"> recommended holding period.</w:t>
      </w:r>
    </w:p>
    <w:p w14:paraId="3E5891F1" w14:textId="419F8711" w:rsidR="00AA0746" w:rsidRDefault="00AA0746" w:rsidP="003E573C">
      <w:pPr>
        <w:rPr>
          <w:rFonts w:cs="Arial"/>
        </w:rPr>
      </w:pPr>
    </w:p>
    <w:p w14:paraId="200D63AE" w14:textId="2E92810B" w:rsidR="00AA0746" w:rsidRDefault="00AA0746" w:rsidP="003E573C">
      <w:pPr>
        <w:rPr>
          <w:rFonts w:cs="Arial"/>
        </w:rPr>
      </w:pPr>
      <w:r>
        <w:rPr>
          <w:rFonts w:cs="Arial"/>
        </w:rPr>
        <w:t xml:space="preserve">If ESAs are to keep the </w:t>
      </w:r>
      <w:r w:rsidR="004A6224">
        <w:rPr>
          <w:rFonts w:cs="Arial"/>
        </w:rPr>
        <w:t xml:space="preserve">requirement of intermediate </w:t>
      </w:r>
      <w:proofErr w:type="gramStart"/>
      <w:r w:rsidR="007B5CD5">
        <w:rPr>
          <w:rFonts w:cs="Arial"/>
        </w:rPr>
        <w:t>period</w:t>
      </w:r>
      <w:proofErr w:type="gramEnd"/>
      <w:r w:rsidR="004A6224">
        <w:rPr>
          <w:rFonts w:cs="Arial"/>
        </w:rPr>
        <w:t xml:space="preserve"> we would favour a harmonised period.</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77777777" w:rsidR="003E573C" w:rsidRDefault="003E573C" w:rsidP="003E573C">
      <w:pPr>
        <w:rPr>
          <w:rFonts w:cs="Arial"/>
        </w:rPr>
      </w:pPr>
      <w:permStart w:id="621350576" w:edGrp="everyone"/>
      <w:r>
        <w:rPr>
          <w:rFonts w:cs="Arial"/>
        </w:rPr>
        <w:t>TYPE YOUR TEXT HERE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07FD6B48" w:rsidR="003E573C" w:rsidRDefault="00DE2D50" w:rsidP="003E573C">
      <w:pPr>
        <w:rPr>
          <w:rFonts w:cs="Arial"/>
        </w:rPr>
      </w:pPr>
      <w:permStart w:id="80752736" w:edGrp="everyone"/>
      <w:r>
        <w:rPr>
          <w:rFonts w:cs="Arial"/>
        </w:rPr>
        <w:t>W</w:t>
      </w:r>
      <w:r w:rsidR="00FB04CA">
        <w:rPr>
          <w:rFonts w:cs="Arial"/>
        </w:rPr>
        <w:t>e</w:t>
      </w:r>
      <w:r>
        <w:rPr>
          <w:rFonts w:cs="Arial"/>
        </w:rPr>
        <w:t xml:space="preserve"> are not aware of such products within our membership</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409E3A29" w:rsidR="003E573C" w:rsidRDefault="00BD084D" w:rsidP="003E573C">
      <w:pPr>
        <w:rPr>
          <w:rFonts w:cs="Arial"/>
        </w:rPr>
      </w:pPr>
      <w:permStart w:id="2047886229" w:edGrp="everyone"/>
      <w:r>
        <w:rPr>
          <w:rFonts w:cs="Arial"/>
        </w:rPr>
        <w:t>PRIIPs</w:t>
      </w:r>
      <w:r w:rsidR="001B5F59">
        <w:rPr>
          <w:rFonts w:cs="Arial"/>
        </w:rPr>
        <w:t xml:space="preserve"> covers </w:t>
      </w:r>
      <w:r w:rsidR="00706801">
        <w:rPr>
          <w:rFonts w:cs="Arial"/>
        </w:rPr>
        <w:t>very different kind</w:t>
      </w:r>
      <w:r w:rsidR="006F1204">
        <w:rPr>
          <w:rFonts w:cs="Arial"/>
        </w:rPr>
        <w:t>s</w:t>
      </w:r>
      <w:r w:rsidR="00706801">
        <w:rPr>
          <w:rFonts w:cs="Arial"/>
        </w:rPr>
        <w:t xml:space="preserve"> of </w:t>
      </w:r>
      <w:r w:rsidR="00D8412F">
        <w:rPr>
          <w:rFonts w:cs="Arial"/>
        </w:rPr>
        <w:t>investments</w:t>
      </w:r>
      <w:r w:rsidR="00706801">
        <w:rPr>
          <w:rFonts w:cs="Arial"/>
        </w:rPr>
        <w:t xml:space="preserve">. </w:t>
      </w:r>
      <w:r w:rsidR="005A57C4">
        <w:rPr>
          <w:rFonts w:cs="Arial"/>
        </w:rPr>
        <w:t>R</w:t>
      </w:r>
      <w:r w:rsidR="00391015">
        <w:rPr>
          <w:rFonts w:cs="Arial"/>
        </w:rPr>
        <w:t xml:space="preserve">egarding </w:t>
      </w:r>
      <w:r w:rsidR="007D1E8E">
        <w:rPr>
          <w:rFonts w:cs="Arial"/>
        </w:rPr>
        <w:t xml:space="preserve">real estate </w:t>
      </w:r>
      <w:r w:rsidR="00893C9C">
        <w:rPr>
          <w:rFonts w:cs="Arial"/>
        </w:rPr>
        <w:t>and private equity funds,</w:t>
      </w:r>
      <w:r w:rsidR="005A57C4">
        <w:rPr>
          <w:rFonts w:cs="Arial"/>
        </w:rPr>
        <w:t xml:space="preserve"> we note that</w:t>
      </w:r>
      <w:r w:rsidR="00893C9C">
        <w:rPr>
          <w:rFonts w:cs="Arial"/>
        </w:rPr>
        <w:t xml:space="preserve"> there may be differences in current practices</w:t>
      </w:r>
      <w:r w:rsidR="00F35F40">
        <w:rPr>
          <w:rFonts w:cs="Arial"/>
        </w:rPr>
        <w:t xml:space="preserve">. Having </w:t>
      </w:r>
      <w:r w:rsidR="00D8412F">
        <w:rPr>
          <w:rFonts w:cs="Arial"/>
        </w:rPr>
        <w:t>said</w:t>
      </w:r>
      <w:r w:rsidR="00F35F40">
        <w:rPr>
          <w:rFonts w:cs="Arial"/>
        </w:rPr>
        <w:t xml:space="preserve"> this, we note that it should not primarily be a </w:t>
      </w:r>
      <w:r>
        <w:rPr>
          <w:rFonts w:cs="Arial"/>
        </w:rPr>
        <w:t>PRIIPs</w:t>
      </w:r>
      <w:r w:rsidR="00F35F40">
        <w:rPr>
          <w:rFonts w:cs="Arial"/>
        </w:rPr>
        <w:t xml:space="preserve"> issue but handled separately in the </w:t>
      </w:r>
      <w:r w:rsidR="000142FD">
        <w:rPr>
          <w:rFonts w:cs="Arial"/>
        </w:rPr>
        <w:t>fund regulation.</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24EB2DC0" w14:textId="40DBC50F" w:rsidR="001F4358" w:rsidRDefault="004B4FEB" w:rsidP="003E573C">
      <w:pPr>
        <w:rPr>
          <w:rFonts w:cs="Arial"/>
        </w:rPr>
      </w:pPr>
      <w:permStart w:id="777852593" w:edGrp="everyone"/>
      <w:r>
        <w:rPr>
          <w:rFonts w:cs="Arial"/>
        </w:rPr>
        <w:t>We a</w:t>
      </w:r>
      <w:r w:rsidR="00003D4B">
        <w:rPr>
          <w:rFonts w:cs="Arial"/>
        </w:rPr>
        <w:t xml:space="preserve">gree that the cost tables need to be revised. We do not agree </w:t>
      </w:r>
      <w:r w:rsidR="006F1204">
        <w:rPr>
          <w:rFonts w:cs="Arial"/>
        </w:rPr>
        <w:t>with</w:t>
      </w:r>
      <w:r w:rsidR="00003D4B">
        <w:rPr>
          <w:rFonts w:cs="Arial"/>
        </w:rPr>
        <w:t xml:space="preserve"> the ESAs preferred option 3. In </w:t>
      </w:r>
      <w:proofErr w:type="gramStart"/>
      <w:r w:rsidR="00003D4B">
        <w:rPr>
          <w:rFonts w:cs="Arial"/>
        </w:rPr>
        <w:t>general</w:t>
      </w:r>
      <w:proofErr w:type="gramEnd"/>
      <w:r w:rsidR="006E078A">
        <w:rPr>
          <w:rFonts w:cs="Arial"/>
        </w:rPr>
        <w:t xml:space="preserve"> the proposals include far too much information. I</w:t>
      </w:r>
      <w:r w:rsidR="00827AFA">
        <w:rPr>
          <w:rFonts w:cs="Arial"/>
        </w:rPr>
        <w:t>n</w:t>
      </w:r>
      <w:r w:rsidR="006E078A">
        <w:rPr>
          <w:rFonts w:cs="Arial"/>
        </w:rPr>
        <w:t xml:space="preserve"> our experience</w:t>
      </w:r>
      <w:r w:rsidR="00877080">
        <w:rPr>
          <w:rFonts w:cs="Arial"/>
        </w:rPr>
        <w:t>,</w:t>
      </w:r>
      <w:r w:rsidR="00E03555">
        <w:rPr>
          <w:rFonts w:cs="Arial"/>
        </w:rPr>
        <w:t xml:space="preserve"> </w:t>
      </w:r>
      <w:r w:rsidR="00827AFA">
        <w:rPr>
          <w:rFonts w:cs="Arial"/>
        </w:rPr>
        <w:t>clients</w:t>
      </w:r>
      <w:r w:rsidR="00E03555">
        <w:rPr>
          <w:rFonts w:cs="Arial"/>
        </w:rPr>
        <w:t xml:space="preserve"> are mainly interested in the total </w:t>
      </w:r>
      <w:r w:rsidR="00827AFA">
        <w:rPr>
          <w:rFonts w:cs="Arial"/>
        </w:rPr>
        <w:t>costs</w:t>
      </w:r>
      <w:r w:rsidR="000C2F01">
        <w:rPr>
          <w:rFonts w:cs="Arial"/>
        </w:rPr>
        <w:t xml:space="preserve"> </w:t>
      </w:r>
      <w:r w:rsidR="00827AFA">
        <w:rPr>
          <w:rFonts w:cs="Arial"/>
        </w:rPr>
        <w:t>a</w:t>
      </w:r>
      <w:r w:rsidR="00E03555">
        <w:rPr>
          <w:rFonts w:cs="Arial"/>
        </w:rPr>
        <w:t xml:space="preserve">nd not as much </w:t>
      </w:r>
      <w:r w:rsidR="006F1204">
        <w:rPr>
          <w:rFonts w:cs="Arial"/>
        </w:rPr>
        <w:t>in</w:t>
      </w:r>
      <w:r w:rsidR="00E03555">
        <w:rPr>
          <w:rFonts w:cs="Arial"/>
        </w:rPr>
        <w:t xml:space="preserve"> the </w:t>
      </w:r>
      <w:r w:rsidR="00186951">
        <w:rPr>
          <w:rFonts w:cs="Arial"/>
        </w:rPr>
        <w:t>different cost components. Providing more figures bears the risk of inflating the information and making clients less sensitive to the information.</w:t>
      </w:r>
      <w:r w:rsidR="00AC7C72">
        <w:rPr>
          <w:rFonts w:cs="Arial"/>
        </w:rPr>
        <w:t xml:space="preserve"> Much more simple c</w:t>
      </w:r>
      <w:r w:rsidR="00827AFA">
        <w:rPr>
          <w:rFonts w:cs="Arial"/>
        </w:rPr>
        <w:t>os</w:t>
      </w:r>
      <w:r w:rsidR="00AC7C72">
        <w:rPr>
          <w:rFonts w:cs="Arial"/>
        </w:rPr>
        <w:t>ts tables should be envisaged.</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5100A421" w:rsidR="003E573C" w:rsidRDefault="0058430A" w:rsidP="003E573C">
      <w:pPr>
        <w:rPr>
          <w:rFonts w:cs="Arial"/>
        </w:rPr>
      </w:pPr>
      <w:permStart w:id="1928422042" w:edGrp="everyone"/>
      <w:r>
        <w:rPr>
          <w:rFonts w:cs="Arial"/>
        </w:rPr>
        <w:t xml:space="preserve">We have </w:t>
      </w:r>
      <w:r w:rsidR="00570D06">
        <w:rPr>
          <w:rFonts w:cs="Arial"/>
        </w:rPr>
        <w:t>no preference for any option. However, the simpler the better.</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lastRenderedPageBreak/>
        <w:t>&lt;ESA_QUESTION_PKID_43&gt;</w:t>
      </w:r>
    </w:p>
    <w:p w14:paraId="0C15B69C" w14:textId="7B436BD8" w:rsidR="00092E81" w:rsidRPr="00092E81" w:rsidRDefault="00B81D31" w:rsidP="00092E81">
      <w:pPr>
        <w:rPr>
          <w:rFonts w:cs="Arial"/>
        </w:rPr>
      </w:pPr>
      <w:permStart w:id="1305246923" w:edGrp="everyone"/>
      <w:r>
        <w:rPr>
          <w:rFonts w:cs="Arial"/>
        </w:rPr>
        <w:t>W</w:t>
      </w:r>
      <w:r w:rsidR="00092E81" w:rsidRPr="00092E81">
        <w:rPr>
          <w:rFonts w:cs="Arial"/>
        </w:rPr>
        <w:t>e prefer option 2 (the principle</w:t>
      </w:r>
      <w:r w:rsidR="00DB5187">
        <w:rPr>
          <w:rFonts w:cs="Arial"/>
        </w:rPr>
        <w:t>s</w:t>
      </w:r>
      <w:r w:rsidR="00092E81" w:rsidRPr="00092E81">
        <w:rPr>
          <w:rFonts w:cs="Arial"/>
        </w:rPr>
        <w:t>-based approach).</w:t>
      </w:r>
    </w:p>
    <w:p w14:paraId="4CEAE31E" w14:textId="54840847" w:rsidR="00827AFA" w:rsidRDefault="00092E81" w:rsidP="00092E81">
      <w:pPr>
        <w:rPr>
          <w:rFonts w:cs="Arial"/>
        </w:rPr>
      </w:pPr>
      <w:r w:rsidRPr="00092E81">
        <w:rPr>
          <w:rFonts w:cs="Arial"/>
        </w:rPr>
        <w:t>There is no single</w:t>
      </w:r>
      <w:r w:rsidR="00B81D31">
        <w:rPr>
          <w:rFonts w:cs="Arial"/>
        </w:rPr>
        <w:t xml:space="preserve"> good</w:t>
      </w:r>
      <w:r w:rsidRPr="00092E81">
        <w:rPr>
          <w:rFonts w:cs="Arial"/>
        </w:rPr>
        <w:t xml:space="preserve"> method to calculate transaction costs. The optimal calculation method will always be subject to the relevant instrument type and asset class as well as data availability.</w:t>
      </w:r>
    </w:p>
    <w:p w14:paraId="50B2B0F3" w14:textId="77777777" w:rsidR="000C2F01" w:rsidRDefault="000C2F01" w:rsidP="00092E81">
      <w:pPr>
        <w:rPr>
          <w:rFonts w:cs="Arial"/>
        </w:rPr>
      </w:pPr>
    </w:p>
    <w:p w14:paraId="0DE69733" w14:textId="61812ABE" w:rsidR="003E573C" w:rsidRDefault="00A5068A" w:rsidP="00092E81">
      <w:pPr>
        <w:rPr>
          <w:rFonts w:cs="Arial"/>
        </w:rPr>
      </w:pPr>
      <w:r>
        <w:rPr>
          <w:rFonts w:cs="Arial"/>
        </w:rPr>
        <w:t>T</w:t>
      </w:r>
      <w:r w:rsidR="00092E81" w:rsidRPr="00092E81">
        <w:rPr>
          <w:rFonts w:cs="Arial"/>
        </w:rPr>
        <w:t>he principles-based approach</w:t>
      </w:r>
      <w:r>
        <w:rPr>
          <w:rFonts w:cs="Arial"/>
        </w:rPr>
        <w:t xml:space="preserve"> provides </w:t>
      </w:r>
      <w:r w:rsidR="00092E81" w:rsidRPr="00092E81">
        <w:rPr>
          <w:rFonts w:cs="Arial"/>
        </w:rPr>
        <w:t xml:space="preserve">the ones performing the calculation with the flexibility to determine the specifics of the methodology fit for purposes in respect to the relevant calculation. </w:t>
      </w:r>
      <w:r>
        <w:rPr>
          <w:rFonts w:cs="Arial"/>
        </w:rPr>
        <w:t>In the consultation paper, t</w:t>
      </w:r>
      <w:r w:rsidR="00092E81" w:rsidRPr="00092E81">
        <w:rPr>
          <w:rFonts w:cs="Arial"/>
        </w:rPr>
        <w:t>he ESA</w:t>
      </w:r>
      <w:r>
        <w:rPr>
          <w:rFonts w:cs="Arial"/>
        </w:rPr>
        <w:t>s</w:t>
      </w:r>
      <w:r w:rsidR="00092E81" w:rsidRPr="00092E81">
        <w:rPr>
          <w:rFonts w:cs="Arial"/>
        </w:rPr>
        <w:t xml:space="preserve"> highlight that discretion in that respect carries an inherent risk of inconsistent application as well as questions or uncertainty from PRIIP manufacturers as to how to apply the criteria in practice. However, from an investor protection perspective</w:t>
      </w:r>
      <w:r w:rsidR="00540971">
        <w:rPr>
          <w:rFonts w:cs="Arial"/>
        </w:rPr>
        <w:t>,</w:t>
      </w:r>
      <w:r w:rsidR="00092E81" w:rsidRPr="00092E81">
        <w:rPr>
          <w:rFonts w:cs="Arial"/>
        </w:rPr>
        <w:t xml:space="preserve"> that risk is much better addressed with transparency of the features included in the calculation than by having a transparent mandatory calculation method which provides a non-transparent result, e.g. by not accommodating to the risk of calculations affected by “market noise”.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A36AFC3" w:rsidR="003E573C" w:rsidRDefault="00195CB2" w:rsidP="003E573C">
      <w:pPr>
        <w:rPr>
          <w:rFonts w:cs="Arial"/>
        </w:rPr>
      </w:pPr>
      <w:permStart w:id="700270871" w:edGrp="everyone"/>
      <w:r>
        <w:rPr>
          <w:rFonts w:cs="Arial"/>
        </w:rPr>
        <w:t xml:space="preserve">We are </w:t>
      </w:r>
      <w:r w:rsidR="00827AFA">
        <w:rPr>
          <w:rFonts w:cs="Arial"/>
        </w:rPr>
        <w:t>strongly</w:t>
      </w:r>
      <w:r>
        <w:rPr>
          <w:rFonts w:cs="Arial"/>
        </w:rPr>
        <w:t xml:space="preserve"> </w:t>
      </w:r>
      <w:r w:rsidR="00827AFA">
        <w:rPr>
          <w:rFonts w:cs="Arial"/>
        </w:rPr>
        <w:t>against</w:t>
      </w:r>
      <w:r>
        <w:rPr>
          <w:rFonts w:cs="Arial"/>
        </w:rPr>
        <w:t xml:space="preserve"> </w:t>
      </w:r>
      <w:r w:rsidR="009F401D">
        <w:rPr>
          <w:rFonts w:cs="Arial"/>
        </w:rPr>
        <w:t>keeping the UCITS KII for any purpose.</w:t>
      </w:r>
    </w:p>
    <w:p w14:paraId="1A9E2EBB" w14:textId="43BE52C5" w:rsidR="009F401D" w:rsidRDefault="009F401D" w:rsidP="003E573C">
      <w:pPr>
        <w:rPr>
          <w:rFonts w:cs="Arial"/>
        </w:rPr>
      </w:pPr>
    </w:p>
    <w:p w14:paraId="777A3ADC" w14:textId="4EC3F70A" w:rsidR="009F401D" w:rsidRDefault="009F401D" w:rsidP="003E573C">
      <w:pPr>
        <w:rPr>
          <w:rFonts w:cs="Arial"/>
        </w:rPr>
      </w:pPr>
      <w:r>
        <w:rPr>
          <w:rFonts w:cs="Arial"/>
        </w:rPr>
        <w:t>Professional investors</w:t>
      </w:r>
      <w:r w:rsidR="00DD1070">
        <w:rPr>
          <w:rFonts w:cs="Arial"/>
        </w:rPr>
        <w:t xml:space="preserve"> have the capabilities of making their own assessment of different </w:t>
      </w:r>
      <w:r w:rsidR="00827AFA">
        <w:rPr>
          <w:rFonts w:cs="Arial"/>
        </w:rPr>
        <w:t>investments</w:t>
      </w:r>
      <w:r w:rsidR="00DD1070">
        <w:rPr>
          <w:rFonts w:cs="Arial"/>
        </w:rPr>
        <w:t xml:space="preserve">. They typically use different </w:t>
      </w:r>
      <w:r w:rsidR="00827AFA">
        <w:rPr>
          <w:rFonts w:cs="Arial"/>
        </w:rPr>
        <w:t>materials</w:t>
      </w:r>
      <w:r w:rsidR="00DD1070">
        <w:rPr>
          <w:rFonts w:cs="Arial"/>
        </w:rPr>
        <w:t xml:space="preserve"> and </w:t>
      </w:r>
      <w:r w:rsidR="00E53BD3">
        <w:rPr>
          <w:rFonts w:cs="Arial"/>
        </w:rPr>
        <w:t xml:space="preserve">perform </w:t>
      </w:r>
      <w:r w:rsidR="00827AFA">
        <w:rPr>
          <w:rFonts w:cs="Arial"/>
        </w:rPr>
        <w:t>their</w:t>
      </w:r>
      <w:r w:rsidR="00E53BD3">
        <w:rPr>
          <w:rFonts w:cs="Arial"/>
        </w:rPr>
        <w:t xml:space="preserve"> own due diligence processes before investing. This is </w:t>
      </w:r>
      <w:r w:rsidR="00AE23CC">
        <w:rPr>
          <w:rFonts w:cs="Arial"/>
        </w:rPr>
        <w:t xml:space="preserve">a </w:t>
      </w:r>
      <w:r w:rsidR="00E53BD3">
        <w:rPr>
          <w:rFonts w:cs="Arial"/>
        </w:rPr>
        <w:t xml:space="preserve">very different process compared to </w:t>
      </w:r>
      <w:r w:rsidR="00827AFA">
        <w:rPr>
          <w:rFonts w:cs="Arial"/>
        </w:rPr>
        <w:t>retail</w:t>
      </w:r>
      <w:r w:rsidR="00E53BD3">
        <w:rPr>
          <w:rFonts w:cs="Arial"/>
        </w:rPr>
        <w:t xml:space="preserve"> investors</w:t>
      </w:r>
      <w:r w:rsidR="00AE23CC">
        <w:rPr>
          <w:rFonts w:cs="Arial"/>
        </w:rPr>
        <w:t>,</w:t>
      </w:r>
      <w:r w:rsidR="00E53BD3">
        <w:rPr>
          <w:rFonts w:cs="Arial"/>
        </w:rPr>
        <w:t xml:space="preserve"> and </w:t>
      </w:r>
      <w:r w:rsidR="002A7116">
        <w:rPr>
          <w:rFonts w:cs="Arial"/>
        </w:rPr>
        <w:t xml:space="preserve">a </w:t>
      </w:r>
      <w:r w:rsidR="00E53BD3">
        <w:rPr>
          <w:rFonts w:cs="Arial"/>
        </w:rPr>
        <w:t xml:space="preserve">KII/KID type of document is not </w:t>
      </w:r>
      <w:r w:rsidR="009C01F7">
        <w:rPr>
          <w:rFonts w:cs="Arial"/>
        </w:rPr>
        <w:t xml:space="preserve">a </w:t>
      </w:r>
      <w:r w:rsidR="0043218B">
        <w:rPr>
          <w:rFonts w:cs="Arial"/>
        </w:rPr>
        <w:t xml:space="preserve">natural </w:t>
      </w:r>
      <w:r w:rsidR="00634CF3">
        <w:rPr>
          <w:rFonts w:cs="Arial"/>
        </w:rPr>
        <w:t>p</w:t>
      </w:r>
      <w:r w:rsidR="0043218B">
        <w:rPr>
          <w:rFonts w:cs="Arial"/>
        </w:rPr>
        <w:t xml:space="preserve">art of the </w:t>
      </w:r>
      <w:r w:rsidR="00634CF3">
        <w:rPr>
          <w:rFonts w:cs="Arial"/>
        </w:rPr>
        <w:t>process</w:t>
      </w:r>
      <w:r w:rsidR="0043218B">
        <w:rPr>
          <w:rFonts w:cs="Arial"/>
        </w:rPr>
        <w:t>.</w:t>
      </w:r>
    </w:p>
    <w:p w14:paraId="5A113523" w14:textId="45FB200A" w:rsidR="0043218B" w:rsidRDefault="0043218B" w:rsidP="003E573C">
      <w:pPr>
        <w:rPr>
          <w:rFonts w:cs="Arial"/>
        </w:rPr>
      </w:pPr>
    </w:p>
    <w:p w14:paraId="4E08E71D" w14:textId="6FB66BC8" w:rsidR="0043218B" w:rsidRDefault="0043218B" w:rsidP="003E573C">
      <w:pPr>
        <w:rPr>
          <w:rFonts w:cs="Arial"/>
        </w:rPr>
      </w:pPr>
      <w:r>
        <w:rPr>
          <w:rFonts w:cs="Arial"/>
        </w:rPr>
        <w:t>From the product manufacturer point of view</w:t>
      </w:r>
      <w:r w:rsidR="00AE23CC">
        <w:rPr>
          <w:rFonts w:cs="Arial"/>
        </w:rPr>
        <w:t>,</w:t>
      </w:r>
      <w:r>
        <w:rPr>
          <w:rFonts w:cs="Arial"/>
        </w:rPr>
        <w:t xml:space="preserve"> </w:t>
      </w:r>
      <w:r w:rsidR="00D02A7D">
        <w:rPr>
          <w:rFonts w:cs="Arial"/>
        </w:rPr>
        <w:t xml:space="preserve">the UCITS KII would require </w:t>
      </w:r>
      <w:r w:rsidR="00634CF3">
        <w:rPr>
          <w:rFonts w:cs="Arial"/>
        </w:rPr>
        <w:t>keeping</w:t>
      </w:r>
      <w:r w:rsidR="00D02A7D">
        <w:rPr>
          <w:rFonts w:cs="Arial"/>
        </w:rPr>
        <w:t xml:space="preserve"> double processes for producing the documents, which is </w:t>
      </w:r>
      <w:r w:rsidR="00AE23CC">
        <w:rPr>
          <w:rFonts w:cs="Arial"/>
        </w:rPr>
        <w:t xml:space="preserve">a </w:t>
      </w:r>
      <w:r w:rsidR="00D02A7D">
        <w:rPr>
          <w:rFonts w:cs="Arial"/>
        </w:rPr>
        <w:t xml:space="preserve">completely </w:t>
      </w:r>
      <w:r w:rsidR="00634CF3">
        <w:rPr>
          <w:rFonts w:cs="Arial"/>
        </w:rPr>
        <w:t>unnecessary</w:t>
      </w:r>
      <w:r w:rsidR="00D02A7D">
        <w:rPr>
          <w:rFonts w:cs="Arial"/>
        </w:rPr>
        <w:t xml:space="preserve"> </w:t>
      </w:r>
      <w:r w:rsidR="00634CF3">
        <w:rPr>
          <w:rFonts w:cs="Arial"/>
        </w:rPr>
        <w:t>cost</w:t>
      </w:r>
      <w:r w:rsidR="009D1BD2">
        <w:rPr>
          <w:rFonts w:cs="Arial"/>
        </w:rPr>
        <w:t xml:space="preserve"> and do</w:t>
      </w:r>
      <w:r w:rsidR="00AE23CC">
        <w:rPr>
          <w:rFonts w:cs="Arial"/>
        </w:rPr>
        <w:t>es</w:t>
      </w:r>
      <w:r w:rsidR="009D1BD2">
        <w:rPr>
          <w:rFonts w:cs="Arial"/>
        </w:rPr>
        <w:t xml:space="preserve"> </w:t>
      </w:r>
      <w:r w:rsidR="00634CF3">
        <w:rPr>
          <w:rFonts w:cs="Arial"/>
        </w:rPr>
        <w:t>not</w:t>
      </w:r>
      <w:r w:rsidR="00AE23CC">
        <w:rPr>
          <w:rFonts w:cs="Arial"/>
        </w:rPr>
        <w:t>,</w:t>
      </w:r>
      <w:r w:rsidR="00634CF3">
        <w:rPr>
          <w:rFonts w:cs="Arial"/>
        </w:rPr>
        <w:t xml:space="preserve"> in</w:t>
      </w:r>
      <w:r w:rsidR="009D1BD2">
        <w:rPr>
          <w:rFonts w:cs="Arial"/>
        </w:rPr>
        <w:t xml:space="preserve"> our </w:t>
      </w:r>
      <w:r w:rsidR="00AE23CC">
        <w:rPr>
          <w:rFonts w:cs="Arial"/>
        </w:rPr>
        <w:t xml:space="preserve">opinion, </w:t>
      </w:r>
      <w:r w:rsidR="009D1BD2">
        <w:rPr>
          <w:rFonts w:cs="Arial"/>
        </w:rPr>
        <w:t xml:space="preserve">meet the </w:t>
      </w:r>
      <w:r w:rsidR="00634CF3">
        <w:rPr>
          <w:rFonts w:cs="Arial"/>
        </w:rPr>
        <w:t>principles</w:t>
      </w:r>
      <w:r w:rsidR="009D1BD2">
        <w:rPr>
          <w:rFonts w:cs="Arial"/>
        </w:rPr>
        <w:t xml:space="preserve"> of better regulation.</w:t>
      </w:r>
    </w:p>
    <w:p w14:paraId="489C722E" w14:textId="4E56438E" w:rsidR="009D1BD2" w:rsidRDefault="009D1BD2" w:rsidP="003E573C">
      <w:pPr>
        <w:rPr>
          <w:rFonts w:cs="Arial"/>
        </w:rPr>
      </w:pPr>
    </w:p>
    <w:p w14:paraId="5E6A6F5B" w14:textId="38E0280B" w:rsidR="009D1BD2" w:rsidRDefault="009D1BD2" w:rsidP="003E573C">
      <w:pPr>
        <w:rPr>
          <w:rFonts w:cs="Arial"/>
        </w:rPr>
      </w:pPr>
      <w:r>
        <w:rPr>
          <w:rFonts w:cs="Arial"/>
        </w:rPr>
        <w:t xml:space="preserve">Regarding the content and </w:t>
      </w:r>
      <w:r w:rsidR="00634CF3">
        <w:rPr>
          <w:rFonts w:cs="Arial"/>
        </w:rPr>
        <w:t>market</w:t>
      </w:r>
      <w:r w:rsidR="002D5DE0">
        <w:rPr>
          <w:rFonts w:cs="Arial"/>
        </w:rPr>
        <w:t xml:space="preserve"> </w:t>
      </w:r>
      <w:r w:rsidR="00634CF3">
        <w:rPr>
          <w:rFonts w:cs="Arial"/>
        </w:rPr>
        <w:t>reactions</w:t>
      </w:r>
      <w:r w:rsidR="002D5DE0">
        <w:rPr>
          <w:rFonts w:cs="Arial"/>
        </w:rPr>
        <w:t xml:space="preserve">, we are concerned that </w:t>
      </w:r>
      <w:r w:rsidR="00634CF3">
        <w:rPr>
          <w:rFonts w:cs="Arial"/>
        </w:rPr>
        <w:t>there</w:t>
      </w:r>
      <w:r w:rsidR="002D5DE0">
        <w:rPr>
          <w:rFonts w:cs="Arial"/>
        </w:rPr>
        <w:t xml:space="preserve"> would be tw</w:t>
      </w:r>
      <w:r w:rsidR="00634CF3">
        <w:rPr>
          <w:rFonts w:cs="Arial"/>
        </w:rPr>
        <w:t>o</w:t>
      </w:r>
      <w:r w:rsidR="002D5DE0">
        <w:rPr>
          <w:rFonts w:cs="Arial"/>
        </w:rPr>
        <w:t xml:space="preserve"> different </w:t>
      </w:r>
      <w:r w:rsidR="00634CF3">
        <w:rPr>
          <w:rFonts w:cs="Arial"/>
        </w:rPr>
        <w:t>documents</w:t>
      </w:r>
      <w:r w:rsidR="002D5DE0">
        <w:rPr>
          <w:rFonts w:cs="Arial"/>
        </w:rPr>
        <w:t xml:space="preserve"> with </w:t>
      </w:r>
      <w:r w:rsidR="00634CF3">
        <w:rPr>
          <w:rFonts w:cs="Arial"/>
        </w:rPr>
        <w:t>conflicting</w:t>
      </w:r>
      <w:r w:rsidR="007D32FC">
        <w:rPr>
          <w:rFonts w:cs="Arial"/>
        </w:rPr>
        <w:t xml:space="preserve"> and overlapping information.</w:t>
      </w:r>
      <w:r w:rsidR="000C2F01">
        <w:rPr>
          <w:rFonts w:cs="Arial"/>
        </w:rPr>
        <w:t xml:space="preserve"> </w:t>
      </w:r>
      <w:r w:rsidR="007D32FC">
        <w:rPr>
          <w:rFonts w:cs="Arial"/>
        </w:rPr>
        <w:t xml:space="preserve">In addition to </w:t>
      </w:r>
      <w:r w:rsidR="00D367F4">
        <w:rPr>
          <w:rFonts w:cs="Arial"/>
        </w:rPr>
        <w:t xml:space="preserve">confusion, the differences would bear the risk of legal </w:t>
      </w:r>
      <w:r w:rsidR="0090172A">
        <w:rPr>
          <w:rFonts w:cs="Arial"/>
        </w:rPr>
        <w:t>conflicts.</w:t>
      </w:r>
    </w:p>
    <w:p w14:paraId="07CEBC0A" w14:textId="19A9E903" w:rsidR="0090172A" w:rsidRDefault="0090172A" w:rsidP="003E573C">
      <w:pPr>
        <w:rPr>
          <w:rFonts w:cs="Arial"/>
        </w:rPr>
      </w:pPr>
    </w:p>
    <w:p w14:paraId="265CD72E" w14:textId="4451CA85" w:rsidR="0090172A" w:rsidRDefault="0090172A" w:rsidP="003E573C">
      <w:pPr>
        <w:rPr>
          <w:rFonts w:cs="Arial"/>
        </w:rPr>
      </w:pPr>
      <w:r>
        <w:rPr>
          <w:rFonts w:cs="Arial"/>
        </w:rPr>
        <w:t>We find it of utmost importance that co-</w:t>
      </w:r>
      <w:r w:rsidR="00634CF3">
        <w:rPr>
          <w:rFonts w:cs="Arial"/>
        </w:rPr>
        <w:t>legislators</w:t>
      </w:r>
      <w:r>
        <w:rPr>
          <w:rFonts w:cs="Arial"/>
        </w:rPr>
        <w:t xml:space="preserve"> </w:t>
      </w:r>
      <w:r w:rsidR="009F5A0F">
        <w:rPr>
          <w:rFonts w:cs="Arial"/>
        </w:rPr>
        <w:t>adapt the respective rules.</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1CA12ED0" w:rsidR="003E573C" w:rsidRDefault="00761716" w:rsidP="003E573C">
      <w:pPr>
        <w:rPr>
          <w:rFonts w:cs="Arial"/>
        </w:rPr>
      </w:pPr>
      <w:permStart w:id="649920829" w:edGrp="everyone"/>
      <w:r>
        <w:rPr>
          <w:rFonts w:cs="Arial"/>
        </w:rPr>
        <w:t xml:space="preserve">The rules for regular savings plans should be harmonised. </w:t>
      </w:r>
      <w:r w:rsidR="00AF2F53">
        <w:rPr>
          <w:rFonts w:cs="Arial"/>
        </w:rPr>
        <w:t xml:space="preserve">Such </w:t>
      </w:r>
      <w:r w:rsidR="0000770A">
        <w:rPr>
          <w:rFonts w:cs="Arial"/>
        </w:rPr>
        <w:t>plans</w:t>
      </w:r>
      <w:r w:rsidR="00AF2F53">
        <w:rPr>
          <w:rFonts w:cs="Arial"/>
        </w:rPr>
        <w:t xml:space="preserve"> are an </w:t>
      </w:r>
      <w:r w:rsidR="0000770A">
        <w:rPr>
          <w:rFonts w:cs="Arial"/>
        </w:rPr>
        <w:t>important</w:t>
      </w:r>
      <w:r w:rsidR="00AF2F53">
        <w:rPr>
          <w:rFonts w:cs="Arial"/>
        </w:rPr>
        <w:t xml:space="preserve"> </w:t>
      </w:r>
      <w:r w:rsidR="0000770A">
        <w:rPr>
          <w:rFonts w:cs="Arial"/>
        </w:rPr>
        <w:t>element</w:t>
      </w:r>
      <w:r w:rsidR="00AF2F53">
        <w:rPr>
          <w:rFonts w:cs="Arial"/>
        </w:rPr>
        <w:t xml:space="preserve"> for retail investors and PRIIPs should not make </w:t>
      </w:r>
      <w:r w:rsidR="00D668AB">
        <w:rPr>
          <w:rFonts w:cs="Arial"/>
        </w:rPr>
        <w:t xml:space="preserve">savings overly </w:t>
      </w:r>
      <w:r w:rsidR="0000770A">
        <w:rPr>
          <w:rFonts w:cs="Arial"/>
        </w:rPr>
        <w:t>complicated</w:t>
      </w:r>
      <w:r w:rsidR="00D668AB">
        <w:rPr>
          <w:rFonts w:cs="Arial"/>
        </w:rPr>
        <w:t xml:space="preserve">. We do </w:t>
      </w:r>
      <w:r w:rsidR="0000770A">
        <w:rPr>
          <w:rFonts w:cs="Arial"/>
        </w:rPr>
        <w:t>n</w:t>
      </w:r>
      <w:r w:rsidR="00D668AB">
        <w:rPr>
          <w:rFonts w:cs="Arial"/>
        </w:rPr>
        <w:t xml:space="preserve">ot see the change in the </w:t>
      </w:r>
      <w:r w:rsidR="0000770A">
        <w:rPr>
          <w:rFonts w:cs="Arial"/>
        </w:rPr>
        <w:t>amount</w:t>
      </w:r>
      <w:r w:rsidR="00D668AB">
        <w:rPr>
          <w:rFonts w:cs="Arial"/>
        </w:rPr>
        <w:t xml:space="preserve"> relevant, since in </w:t>
      </w:r>
      <w:r w:rsidR="0090104A">
        <w:rPr>
          <w:rFonts w:cs="Arial"/>
        </w:rPr>
        <w:t>many</w:t>
      </w:r>
      <w:r w:rsidR="00D668AB">
        <w:rPr>
          <w:rFonts w:cs="Arial"/>
        </w:rPr>
        <w:t xml:space="preserve"> cases</w:t>
      </w:r>
      <w:r w:rsidR="000C2F01">
        <w:rPr>
          <w:rFonts w:cs="Arial"/>
        </w:rPr>
        <w:t xml:space="preserve"> </w:t>
      </w:r>
      <w:r w:rsidR="00D668AB">
        <w:rPr>
          <w:rFonts w:cs="Arial"/>
        </w:rPr>
        <w:t xml:space="preserve">the client can do the </w:t>
      </w:r>
      <w:r w:rsidR="00F51730">
        <w:rPr>
          <w:rFonts w:cs="Arial"/>
        </w:rPr>
        <w:t xml:space="preserve">change him/herself. </w:t>
      </w:r>
      <w:r w:rsidR="0000770A">
        <w:rPr>
          <w:rFonts w:cs="Arial"/>
        </w:rPr>
        <w:t>Neither</w:t>
      </w:r>
      <w:r w:rsidR="00F51730">
        <w:rPr>
          <w:rFonts w:cs="Arial"/>
        </w:rPr>
        <w:t xml:space="preserve"> do we support </w:t>
      </w:r>
      <w:r w:rsidR="00BD084D">
        <w:rPr>
          <w:rFonts w:cs="Arial"/>
        </w:rPr>
        <w:lastRenderedPageBreak/>
        <w:t>PRIIPs</w:t>
      </w:r>
      <w:r w:rsidR="00F51730">
        <w:rPr>
          <w:rFonts w:cs="Arial"/>
        </w:rPr>
        <w:t xml:space="preserve"> methodol</w:t>
      </w:r>
      <w:r w:rsidR="0000770A">
        <w:rPr>
          <w:rFonts w:cs="Arial"/>
        </w:rPr>
        <w:t>og</w:t>
      </w:r>
      <w:r w:rsidR="00F51730">
        <w:rPr>
          <w:rFonts w:cs="Arial"/>
        </w:rPr>
        <w:t xml:space="preserve">y either. Since </w:t>
      </w:r>
      <w:r w:rsidR="00BD084D">
        <w:rPr>
          <w:rFonts w:cs="Arial"/>
        </w:rPr>
        <w:t>PRIIPs</w:t>
      </w:r>
      <w:r w:rsidR="00F51730">
        <w:rPr>
          <w:rFonts w:cs="Arial"/>
        </w:rPr>
        <w:t xml:space="preserve"> KID is always available, </w:t>
      </w:r>
      <w:r w:rsidR="009B2503">
        <w:rPr>
          <w:rFonts w:cs="Arial"/>
        </w:rPr>
        <w:t xml:space="preserve">there should not be additional obligation to actively provide it to the client. If material changes to the PRIIP are </w:t>
      </w:r>
      <w:r w:rsidR="0000770A">
        <w:rPr>
          <w:rFonts w:cs="Arial"/>
        </w:rPr>
        <w:t>made, th</w:t>
      </w:r>
      <w:r w:rsidR="00E20830">
        <w:rPr>
          <w:rFonts w:cs="Arial"/>
        </w:rPr>
        <w:t>ey</w:t>
      </w:r>
      <w:r w:rsidR="0000770A">
        <w:rPr>
          <w:rFonts w:cs="Arial"/>
        </w:rPr>
        <w:t xml:space="preserve"> will be communicated to the client separately.</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6F81A9BA" w:rsidR="003E573C" w:rsidRDefault="00866E54" w:rsidP="003E573C">
      <w:pPr>
        <w:rPr>
          <w:rFonts w:cs="Arial"/>
        </w:rPr>
      </w:pPr>
      <w:permStart w:id="803234900" w:edGrp="everyone"/>
      <w:proofErr w:type="gramStart"/>
      <w:r>
        <w:rPr>
          <w:rFonts w:cs="Arial"/>
        </w:rPr>
        <w:t>F</w:t>
      </w:r>
      <w:r w:rsidR="00D85DE7">
        <w:rPr>
          <w:rFonts w:cs="Arial"/>
        </w:rPr>
        <w:t>i</w:t>
      </w:r>
      <w:r>
        <w:rPr>
          <w:rFonts w:cs="Arial"/>
        </w:rPr>
        <w:t>rst</w:t>
      </w:r>
      <w:proofErr w:type="gramEnd"/>
      <w:r>
        <w:rPr>
          <w:rFonts w:cs="Arial"/>
        </w:rPr>
        <w:t xml:space="preserve"> we would like to </w:t>
      </w:r>
      <w:r w:rsidR="00D85DE7">
        <w:rPr>
          <w:rFonts w:cs="Arial"/>
        </w:rPr>
        <w:t>note</w:t>
      </w:r>
      <w:r>
        <w:rPr>
          <w:rFonts w:cs="Arial"/>
        </w:rPr>
        <w:t xml:space="preserve"> that </w:t>
      </w:r>
      <w:r w:rsidR="00D85DE7">
        <w:rPr>
          <w:rFonts w:cs="Arial"/>
        </w:rPr>
        <w:t>the</w:t>
      </w:r>
      <w:r w:rsidR="00995746">
        <w:rPr>
          <w:rFonts w:cs="Arial"/>
        </w:rPr>
        <w:t>se articles</w:t>
      </w:r>
      <w:r>
        <w:rPr>
          <w:rFonts w:cs="Arial"/>
        </w:rPr>
        <w:t xml:space="preserve"> </w:t>
      </w:r>
      <w:r w:rsidR="00995746">
        <w:rPr>
          <w:rFonts w:cs="Arial"/>
        </w:rPr>
        <w:t>have</w:t>
      </w:r>
      <w:r>
        <w:rPr>
          <w:rFonts w:cs="Arial"/>
        </w:rPr>
        <w:t xml:space="preserve"> </w:t>
      </w:r>
      <w:r w:rsidR="00484F76">
        <w:rPr>
          <w:rFonts w:cs="Arial"/>
        </w:rPr>
        <w:t>two different kind</w:t>
      </w:r>
      <w:r w:rsidR="005471B8">
        <w:rPr>
          <w:rFonts w:cs="Arial"/>
        </w:rPr>
        <w:t>s</w:t>
      </w:r>
      <w:r w:rsidR="00484F76">
        <w:rPr>
          <w:rFonts w:cs="Arial"/>
        </w:rPr>
        <w:t xml:space="preserve"> of requirements. Some of the</w:t>
      </w:r>
      <w:r w:rsidR="00995746">
        <w:rPr>
          <w:rFonts w:cs="Arial"/>
        </w:rPr>
        <w:t>m</w:t>
      </w:r>
      <w:r w:rsidR="00484F76">
        <w:rPr>
          <w:rFonts w:cs="Arial"/>
        </w:rPr>
        <w:t xml:space="preserve"> are specific to fund structures and may be needed in the </w:t>
      </w:r>
      <w:r w:rsidR="00BD084D">
        <w:rPr>
          <w:rFonts w:cs="Arial"/>
        </w:rPr>
        <w:t>PRIIPs</w:t>
      </w:r>
      <w:r w:rsidR="00484F76">
        <w:rPr>
          <w:rFonts w:cs="Arial"/>
        </w:rPr>
        <w:t xml:space="preserve"> K</w:t>
      </w:r>
      <w:r w:rsidR="009302AE">
        <w:rPr>
          <w:rFonts w:cs="Arial"/>
        </w:rPr>
        <w:t>IID. Some of the</w:t>
      </w:r>
      <w:r w:rsidR="00995746">
        <w:rPr>
          <w:rFonts w:cs="Arial"/>
        </w:rPr>
        <w:t>m</w:t>
      </w:r>
      <w:r w:rsidR="009302AE">
        <w:rPr>
          <w:rFonts w:cs="Arial"/>
        </w:rPr>
        <w:t xml:space="preserve"> could in theory be expanded to other </w:t>
      </w:r>
      <w:r w:rsidR="00BD084D">
        <w:rPr>
          <w:rFonts w:cs="Arial"/>
        </w:rPr>
        <w:t>PRIIPs</w:t>
      </w:r>
      <w:r w:rsidR="009302AE">
        <w:rPr>
          <w:rFonts w:cs="Arial"/>
        </w:rPr>
        <w:t>, but this should be carefully evaluate</w:t>
      </w:r>
      <w:r w:rsidR="00995746">
        <w:rPr>
          <w:rFonts w:cs="Arial"/>
        </w:rPr>
        <w:t>d</w:t>
      </w:r>
      <w:r w:rsidR="009302AE">
        <w:rPr>
          <w:rFonts w:cs="Arial"/>
        </w:rPr>
        <w:t xml:space="preserve"> </w:t>
      </w:r>
      <w:proofErr w:type="gramStart"/>
      <w:r w:rsidR="009302AE">
        <w:rPr>
          <w:rFonts w:cs="Arial"/>
        </w:rPr>
        <w:t>taking into account</w:t>
      </w:r>
      <w:proofErr w:type="gramEnd"/>
      <w:r w:rsidR="009302AE">
        <w:rPr>
          <w:rFonts w:cs="Arial"/>
        </w:rPr>
        <w:t xml:space="preserve"> that current </w:t>
      </w:r>
      <w:r w:rsidR="00BD084D">
        <w:rPr>
          <w:rFonts w:cs="Arial"/>
        </w:rPr>
        <w:t>PRIIPs</w:t>
      </w:r>
      <w:r w:rsidR="009302AE">
        <w:rPr>
          <w:rFonts w:cs="Arial"/>
        </w:rPr>
        <w:t xml:space="preserve"> regulation does not require </w:t>
      </w:r>
      <w:r w:rsidR="00995746">
        <w:rPr>
          <w:rFonts w:cs="Arial"/>
        </w:rPr>
        <w:t>such</w:t>
      </w:r>
      <w:r w:rsidR="009302AE">
        <w:rPr>
          <w:rFonts w:cs="Arial"/>
        </w:rPr>
        <w:t xml:space="preserve"> information.</w:t>
      </w:r>
    </w:p>
    <w:p w14:paraId="08E89627" w14:textId="1CF260CD" w:rsidR="009302AE" w:rsidRDefault="009302AE" w:rsidP="003E573C">
      <w:pPr>
        <w:rPr>
          <w:rFonts w:cs="Arial"/>
        </w:rPr>
      </w:pPr>
    </w:p>
    <w:p w14:paraId="19786906" w14:textId="03827494" w:rsidR="009302AE" w:rsidRDefault="005471B8" w:rsidP="003E573C">
      <w:pPr>
        <w:rPr>
          <w:rFonts w:cs="Arial"/>
        </w:rPr>
      </w:pPr>
      <w:r>
        <w:rPr>
          <w:rFonts w:cs="Arial"/>
        </w:rPr>
        <w:t>The other type</w:t>
      </w:r>
      <w:r w:rsidR="00B702A5">
        <w:rPr>
          <w:rFonts w:cs="Arial"/>
        </w:rPr>
        <w:t xml:space="preserve"> of </w:t>
      </w:r>
      <w:r w:rsidR="00D430B1">
        <w:rPr>
          <w:rFonts w:cs="Arial"/>
        </w:rPr>
        <w:t>requirements</w:t>
      </w:r>
      <w:r w:rsidR="00031173">
        <w:rPr>
          <w:rFonts w:cs="Arial"/>
        </w:rPr>
        <w:t xml:space="preserve"> </w:t>
      </w:r>
      <w:proofErr w:type="gramStart"/>
      <w:r w:rsidR="00031173">
        <w:rPr>
          <w:rFonts w:cs="Arial"/>
        </w:rPr>
        <w:t>are</w:t>
      </w:r>
      <w:proofErr w:type="gramEnd"/>
      <w:r w:rsidR="00031173">
        <w:rPr>
          <w:rFonts w:cs="Arial"/>
        </w:rPr>
        <w:t xml:space="preserve"> not fund</w:t>
      </w:r>
      <w:r w:rsidR="00D061E1">
        <w:rPr>
          <w:rFonts w:cs="Arial"/>
        </w:rPr>
        <w:t>-</w:t>
      </w:r>
      <w:r w:rsidR="00D430B1">
        <w:rPr>
          <w:rFonts w:cs="Arial"/>
        </w:rPr>
        <w:t>specific</w:t>
      </w:r>
      <w:r w:rsidR="00031173">
        <w:rPr>
          <w:rFonts w:cs="Arial"/>
        </w:rPr>
        <w:t xml:space="preserve"> but general information, which is </w:t>
      </w:r>
      <w:r w:rsidR="00D430B1">
        <w:rPr>
          <w:rFonts w:cs="Arial"/>
        </w:rPr>
        <w:t>required</w:t>
      </w:r>
      <w:r w:rsidR="00031173">
        <w:rPr>
          <w:rFonts w:cs="Arial"/>
        </w:rPr>
        <w:t xml:space="preserve"> by UCITS KII but not </w:t>
      </w:r>
      <w:r w:rsidR="00BD084D">
        <w:rPr>
          <w:rFonts w:cs="Arial"/>
        </w:rPr>
        <w:t>PRIIPs</w:t>
      </w:r>
      <w:r w:rsidR="00031173">
        <w:rPr>
          <w:rFonts w:cs="Arial"/>
        </w:rPr>
        <w:t xml:space="preserve"> KIID. </w:t>
      </w:r>
      <w:r w:rsidR="003F78E7">
        <w:rPr>
          <w:rFonts w:cs="Arial"/>
        </w:rPr>
        <w:t xml:space="preserve">While they could in theory be included in </w:t>
      </w:r>
      <w:r w:rsidR="00BD084D">
        <w:rPr>
          <w:rFonts w:cs="Arial"/>
        </w:rPr>
        <w:t>PRIIPs</w:t>
      </w:r>
      <w:r w:rsidR="003F78E7">
        <w:rPr>
          <w:rFonts w:cs="Arial"/>
        </w:rPr>
        <w:t xml:space="preserve"> and expanded to all </w:t>
      </w:r>
      <w:r w:rsidR="00BD084D">
        <w:rPr>
          <w:rFonts w:cs="Arial"/>
        </w:rPr>
        <w:t>PRIIPs</w:t>
      </w:r>
      <w:r w:rsidR="003F78E7">
        <w:rPr>
          <w:rFonts w:cs="Arial"/>
        </w:rPr>
        <w:t>, we think this should not be done. The reason</w:t>
      </w:r>
      <w:r w:rsidR="003C0B7E">
        <w:rPr>
          <w:rFonts w:cs="Arial"/>
        </w:rPr>
        <w:t>s are the following:</w:t>
      </w:r>
    </w:p>
    <w:p w14:paraId="4BD82140" w14:textId="4FC0D45B" w:rsidR="003C0B7E" w:rsidRDefault="003C0B7E" w:rsidP="003E573C">
      <w:pPr>
        <w:rPr>
          <w:rFonts w:cs="Arial"/>
        </w:rPr>
      </w:pPr>
    </w:p>
    <w:p w14:paraId="339F82FF" w14:textId="236A91DB" w:rsidR="003C0B7E" w:rsidRDefault="00BD084D" w:rsidP="003C0B7E">
      <w:pPr>
        <w:pStyle w:val="Luettelokappale"/>
        <w:numPr>
          <w:ilvl w:val="0"/>
          <w:numId w:val="48"/>
        </w:numPr>
        <w:rPr>
          <w:rFonts w:cs="Arial"/>
        </w:rPr>
      </w:pPr>
      <w:r>
        <w:rPr>
          <w:rFonts w:cs="Arial"/>
        </w:rPr>
        <w:t>PRIIPs</w:t>
      </w:r>
      <w:r w:rsidR="003C0B7E">
        <w:rPr>
          <w:rFonts w:cs="Arial"/>
        </w:rPr>
        <w:t xml:space="preserve"> is more recent that UCIT</w:t>
      </w:r>
      <w:r w:rsidR="00F214FE">
        <w:rPr>
          <w:rFonts w:cs="Arial"/>
        </w:rPr>
        <w:t>S</w:t>
      </w:r>
      <w:r w:rsidR="003C0B7E">
        <w:rPr>
          <w:rFonts w:cs="Arial"/>
        </w:rPr>
        <w:t xml:space="preserve">, so if something is not </w:t>
      </w:r>
      <w:r w:rsidR="00D430B1">
        <w:rPr>
          <w:rFonts w:cs="Arial"/>
        </w:rPr>
        <w:t>required</w:t>
      </w:r>
      <w:r w:rsidR="003C0B7E">
        <w:rPr>
          <w:rFonts w:cs="Arial"/>
        </w:rPr>
        <w:t xml:space="preserve"> by </w:t>
      </w:r>
      <w:r>
        <w:rPr>
          <w:rFonts w:cs="Arial"/>
        </w:rPr>
        <w:t>PRIIPs</w:t>
      </w:r>
      <w:r w:rsidR="003C0B7E">
        <w:rPr>
          <w:rFonts w:cs="Arial"/>
        </w:rPr>
        <w:t xml:space="preserve"> </w:t>
      </w:r>
      <w:r w:rsidR="00D061E1">
        <w:rPr>
          <w:rFonts w:cs="Arial"/>
        </w:rPr>
        <w:t>it</w:t>
      </w:r>
      <w:r w:rsidR="003C0B7E">
        <w:rPr>
          <w:rFonts w:cs="Arial"/>
        </w:rPr>
        <w:t xml:space="preserve"> should not be considered </w:t>
      </w:r>
      <w:r w:rsidR="00C62ED3">
        <w:rPr>
          <w:rFonts w:cs="Arial"/>
        </w:rPr>
        <w:t>most relevant information</w:t>
      </w:r>
      <w:r w:rsidR="00D061E1">
        <w:rPr>
          <w:rFonts w:cs="Arial"/>
        </w:rPr>
        <w:t>.</w:t>
      </w:r>
    </w:p>
    <w:p w14:paraId="32105E6D" w14:textId="1449515B" w:rsidR="00C62ED3" w:rsidRDefault="00C62ED3" w:rsidP="003C0B7E">
      <w:pPr>
        <w:pStyle w:val="Luettelokappale"/>
        <w:numPr>
          <w:ilvl w:val="0"/>
          <w:numId w:val="48"/>
        </w:numPr>
        <w:rPr>
          <w:rFonts w:cs="Arial"/>
        </w:rPr>
      </w:pPr>
      <w:r>
        <w:rPr>
          <w:rFonts w:cs="Arial"/>
        </w:rPr>
        <w:t xml:space="preserve">The size of the </w:t>
      </w:r>
      <w:r w:rsidR="00D430B1">
        <w:rPr>
          <w:rFonts w:cs="Arial"/>
        </w:rPr>
        <w:t>document</w:t>
      </w:r>
      <w:r>
        <w:rPr>
          <w:rFonts w:cs="Arial"/>
        </w:rPr>
        <w:t xml:space="preserve"> is</w:t>
      </w:r>
      <w:r w:rsidR="00D430B1">
        <w:rPr>
          <w:rFonts w:cs="Arial"/>
        </w:rPr>
        <w:t xml:space="preserve"> already</w:t>
      </w:r>
      <w:r>
        <w:rPr>
          <w:rFonts w:cs="Arial"/>
        </w:rPr>
        <w:t xml:space="preserve"> under pressure by the proposed </w:t>
      </w:r>
      <w:r w:rsidR="00D430B1">
        <w:rPr>
          <w:rFonts w:cs="Arial"/>
        </w:rPr>
        <w:t>changes</w:t>
      </w:r>
      <w:r>
        <w:rPr>
          <w:rFonts w:cs="Arial"/>
        </w:rPr>
        <w:t xml:space="preserve"> and </w:t>
      </w:r>
      <w:r w:rsidR="00D430B1">
        <w:rPr>
          <w:rFonts w:cs="Arial"/>
        </w:rPr>
        <w:t>leaving</w:t>
      </w:r>
      <w:r w:rsidR="00B702A5">
        <w:rPr>
          <w:rFonts w:cs="Arial"/>
        </w:rPr>
        <w:t xml:space="preserve"> </w:t>
      </w:r>
      <w:r w:rsidR="00D430B1">
        <w:rPr>
          <w:rFonts w:cs="Arial"/>
        </w:rPr>
        <w:t>something</w:t>
      </w:r>
      <w:r w:rsidR="00B702A5">
        <w:rPr>
          <w:rFonts w:cs="Arial"/>
        </w:rPr>
        <w:t xml:space="preserve"> out would help that pressure</w:t>
      </w:r>
      <w:r w:rsidR="00D061E1">
        <w:rPr>
          <w:rFonts w:cs="Arial"/>
        </w:rPr>
        <w:t>.</w:t>
      </w:r>
    </w:p>
    <w:p w14:paraId="41D2C2B8" w14:textId="7FAF6D51" w:rsidR="00B702A5" w:rsidRDefault="00D061E1" w:rsidP="003C0B7E">
      <w:pPr>
        <w:pStyle w:val="Luettelokappale"/>
        <w:numPr>
          <w:ilvl w:val="0"/>
          <w:numId w:val="48"/>
        </w:numPr>
        <w:rPr>
          <w:rFonts w:cs="Arial"/>
        </w:rPr>
      </w:pPr>
      <w:r>
        <w:rPr>
          <w:rFonts w:cs="Arial"/>
        </w:rPr>
        <w:t>C</w:t>
      </w:r>
      <w:r w:rsidR="0042531A">
        <w:rPr>
          <w:rFonts w:cs="Arial"/>
        </w:rPr>
        <w:t>oncerning better regulation principles, we oppose the proposed idea of “including</w:t>
      </w:r>
      <w:r w:rsidR="002B249C">
        <w:rPr>
          <w:rFonts w:cs="Arial"/>
        </w:rPr>
        <w:t xml:space="preserve"> in the new </w:t>
      </w:r>
      <w:r w:rsidR="00BD084D">
        <w:rPr>
          <w:rFonts w:cs="Arial"/>
        </w:rPr>
        <w:t>PRIIPs</w:t>
      </w:r>
      <w:r w:rsidR="002B249C">
        <w:rPr>
          <w:rFonts w:cs="Arial"/>
        </w:rPr>
        <w:t xml:space="preserve"> KIID everything which is in the UCIT</w:t>
      </w:r>
      <w:r w:rsidR="00333DC4">
        <w:rPr>
          <w:rFonts w:cs="Arial"/>
        </w:rPr>
        <w:t>S</w:t>
      </w:r>
      <w:r w:rsidR="002B249C">
        <w:rPr>
          <w:rFonts w:cs="Arial"/>
        </w:rPr>
        <w:t xml:space="preserve"> KII”.</w:t>
      </w:r>
      <w:r>
        <w:rPr>
          <w:rFonts w:cs="Arial"/>
        </w:rPr>
        <w:t xml:space="preserve"> C</w:t>
      </w:r>
      <w:r w:rsidR="00D430B1">
        <w:rPr>
          <w:rFonts w:cs="Arial"/>
        </w:rPr>
        <w:t>areful</w:t>
      </w:r>
      <w:r w:rsidR="002B249C">
        <w:rPr>
          <w:rFonts w:cs="Arial"/>
        </w:rPr>
        <w:t xml:space="preserve"> </w:t>
      </w:r>
      <w:r w:rsidR="00290786">
        <w:rPr>
          <w:rFonts w:cs="Arial"/>
        </w:rPr>
        <w:t xml:space="preserve">judgement should be exercised and only the </w:t>
      </w:r>
      <w:r w:rsidR="00D430B1">
        <w:rPr>
          <w:rFonts w:cs="Arial"/>
        </w:rPr>
        <w:t>most</w:t>
      </w:r>
      <w:r w:rsidR="00290786">
        <w:rPr>
          <w:rFonts w:cs="Arial"/>
        </w:rPr>
        <w:t xml:space="preserve"> </w:t>
      </w:r>
      <w:r w:rsidR="00D430B1">
        <w:rPr>
          <w:rFonts w:cs="Arial"/>
        </w:rPr>
        <w:t>important</w:t>
      </w:r>
      <w:r w:rsidR="00290786">
        <w:rPr>
          <w:rFonts w:cs="Arial"/>
        </w:rPr>
        <w:t xml:space="preserve"> and </w:t>
      </w:r>
      <w:r w:rsidR="00D430B1">
        <w:rPr>
          <w:rFonts w:cs="Arial"/>
        </w:rPr>
        <w:t>relevant</w:t>
      </w:r>
      <w:r w:rsidR="00290786">
        <w:rPr>
          <w:rFonts w:cs="Arial"/>
        </w:rPr>
        <w:t xml:space="preserve"> information should be included</w:t>
      </w:r>
      <w:r w:rsidR="00EB2C5F">
        <w:rPr>
          <w:rFonts w:cs="Arial"/>
        </w:rPr>
        <w:t>.</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lastRenderedPageBreak/>
        <w:t>&lt;ESA_QUESTION_PKID_50&gt;</w:t>
      </w:r>
    </w:p>
    <w:p w14:paraId="085E90ED" w14:textId="5EE173D8" w:rsidR="003E573C" w:rsidRDefault="009F5E32" w:rsidP="003E573C">
      <w:pPr>
        <w:rPr>
          <w:rFonts w:cs="Arial"/>
        </w:rPr>
      </w:pPr>
      <w:permStart w:id="1857164361" w:edGrp="everyone"/>
      <w:proofErr w:type="gramStart"/>
      <w:r>
        <w:rPr>
          <w:rFonts w:cs="Arial"/>
        </w:rPr>
        <w:t>First</w:t>
      </w:r>
      <w:proofErr w:type="gramEnd"/>
      <w:r>
        <w:rPr>
          <w:rFonts w:cs="Arial"/>
        </w:rPr>
        <w:t xml:space="preserve"> we would like to reiterate our point on </w:t>
      </w:r>
      <w:r w:rsidR="00D061E1">
        <w:rPr>
          <w:rFonts w:cs="Arial"/>
        </w:rPr>
        <w:t xml:space="preserve">the </w:t>
      </w:r>
      <w:r>
        <w:rPr>
          <w:rFonts w:cs="Arial"/>
        </w:rPr>
        <w:t xml:space="preserve">differences </w:t>
      </w:r>
      <w:r w:rsidR="00370C22">
        <w:rPr>
          <w:rFonts w:cs="Arial"/>
        </w:rPr>
        <w:t xml:space="preserve">between products and markets. This was clearly demonstrated in the ESA </w:t>
      </w:r>
      <w:r w:rsidR="00305318">
        <w:rPr>
          <w:rFonts w:cs="Arial"/>
        </w:rPr>
        <w:t>open</w:t>
      </w:r>
      <w:r w:rsidR="00370C22">
        <w:rPr>
          <w:rFonts w:cs="Arial"/>
        </w:rPr>
        <w:t xml:space="preserve"> hearing</w:t>
      </w:r>
      <w:r w:rsidR="00434725">
        <w:rPr>
          <w:rFonts w:cs="Arial"/>
        </w:rPr>
        <w:t>, where</w:t>
      </w:r>
      <w:r w:rsidR="00D061E1">
        <w:rPr>
          <w:rFonts w:cs="Arial"/>
        </w:rPr>
        <w:t xml:space="preserve"> the</w:t>
      </w:r>
      <w:r w:rsidR="00434725">
        <w:rPr>
          <w:rFonts w:cs="Arial"/>
        </w:rPr>
        <w:t xml:space="preserve"> industry association </w:t>
      </w:r>
      <w:r w:rsidR="002810F0">
        <w:rPr>
          <w:rFonts w:cs="Arial"/>
        </w:rPr>
        <w:t>of</w:t>
      </w:r>
      <w:r w:rsidR="00434725">
        <w:rPr>
          <w:rFonts w:cs="Arial"/>
        </w:rPr>
        <w:t xml:space="preserve"> </w:t>
      </w:r>
      <w:r w:rsidR="002810F0">
        <w:rPr>
          <w:rFonts w:cs="Arial"/>
        </w:rPr>
        <w:t>a</w:t>
      </w:r>
      <w:r w:rsidR="00434725">
        <w:rPr>
          <w:rFonts w:cs="Arial"/>
        </w:rPr>
        <w:t xml:space="preserve"> member state </w:t>
      </w:r>
      <w:r w:rsidR="00D061E1">
        <w:rPr>
          <w:rFonts w:cs="Arial"/>
        </w:rPr>
        <w:t>said</w:t>
      </w:r>
      <w:r w:rsidR="00434725">
        <w:rPr>
          <w:rFonts w:cs="Arial"/>
        </w:rPr>
        <w:t xml:space="preserve"> that 90% of </w:t>
      </w:r>
      <w:r w:rsidR="00D061E1">
        <w:rPr>
          <w:rFonts w:cs="Arial"/>
        </w:rPr>
        <w:t xml:space="preserve">their </w:t>
      </w:r>
      <w:r w:rsidR="00434725">
        <w:rPr>
          <w:rFonts w:cs="Arial"/>
        </w:rPr>
        <w:t xml:space="preserve">insurance </w:t>
      </w:r>
      <w:r w:rsidR="00BD084D">
        <w:rPr>
          <w:rFonts w:cs="Arial"/>
        </w:rPr>
        <w:t>PRIIPs</w:t>
      </w:r>
      <w:r w:rsidR="00434725">
        <w:rPr>
          <w:rFonts w:cs="Arial"/>
        </w:rPr>
        <w:t xml:space="preserve"> are </w:t>
      </w:r>
      <w:r w:rsidR="00DD470F">
        <w:rPr>
          <w:rFonts w:cs="Arial"/>
        </w:rPr>
        <w:t>guaranteed products</w:t>
      </w:r>
      <w:r w:rsidR="00D061E1">
        <w:rPr>
          <w:rFonts w:cs="Arial"/>
        </w:rPr>
        <w:t>,</w:t>
      </w:r>
      <w:r w:rsidR="00DD470F">
        <w:rPr>
          <w:rFonts w:cs="Arial"/>
        </w:rPr>
        <w:t xml:space="preserve"> while another association from another </w:t>
      </w:r>
      <w:r w:rsidR="00D061E1">
        <w:rPr>
          <w:rFonts w:cs="Arial"/>
        </w:rPr>
        <w:t xml:space="preserve">member state </w:t>
      </w:r>
      <w:r w:rsidR="00202084">
        <w:rPr>
          <w:rFonts w:cs="Arial"/>
        </w:rPr>
        <w:t xml:space="preserve">described quite the </w:t>
      </w:r>
      <w:r w:rsidR="00305318">
        <w:rPr>
          <w:rFonts w:cs="Arial"/>
        </w:rPr>
        <w:t>opposite</w:t>
      </w:r>
      <w:r w:rsidR="00202084">
        <w:rPr>
          <w:rFonts w:cs="Arial"/>
        </w:rPr>
        <w:t xml:space="preserve">. In </w:t>
      </w:r>
      <w:r w:rsidR="00D061E1">
        <w:rPr>
          <w:rFonts w:cs="Arial"/>
        </w:rPr>
        <w:t xml:space="preserve">the Finnish </w:t>
      </w:r>
      <w:r w:rsidR="00202084">
        <w:rPr>
          <w:rFonts w:cs="Arial"/>
        </w:rPr>
        <w:t>market</w:t>
      </w:r>
      <w:r w:rsidR="00D061E1">
        <w:rPr>
          <w:rFonts w:cs="Arial"/>
        </w:rPr>
        <w:t>,</w:t>
      </w:r>
      <w:r w:rsidR="00202084">
        <w:rPr>
          <w:rFonts w:cs="Arial"/>
        </w:rPr>
        <w:t xml:space="preserve"> </w:t>
      </w:r>
      <w:r w:rsidR="003279B9">
        <w:rPr>
          <w:rFonts w:cs="Arial"/>
        </w:rPr>
        <w:t>the situation is the latter</w:t>
      </w:r>
      <w:r w:rsidR="00202084">
        <w:rPr>
          <w:rFonts w:cs="Arial"/>
        </w:rPr>
        <w:t xml:space="preserve">. Vast majority of new products are unit-linked products, </w:t>
      </w:r>
      <w:r w:rsidR="00305318">
        <w:rPr>
          <w:rFonts w:cs="Arial"/>
        </w:rPr>
        <w:t>where</w:t>
      </w:r>
      <w:r w:rsidR="00202084">
        <w:rPr>
          <w:rFonts w:cs="Arial"/>
        </w:rPr>
        <w:t xml:space="preserve"> the </w:t>
      </w:r>
      <w:r w:rsidR="00305318">
        <w:rPr>
          <w:rFonts w:cs="Arial"/>
        </w:rPr>
        <w:t>client</w:t>
      </w:r>
      <w:r w:rsidR="00202084">
        <w:rPr>
          <w:rFonts w:cs="Arial"/>
        </w:rPr>
        <w:t xml:space="preserve"> has </w:t>
      </w:r>
      <w:r w:rsidR="005C0BE9">
        <w:rPr>
          <w:rFonts w:cs="Arial"/>
        </w:rPr>
        <w:t>tens or even hundreds of options to choose</w:t>
      </w:r>
      <w:r w:rsidR="00D061E1">
        <w:rPr>
          <w:rFonts w:cs="Arial"/>
        </w:rPr>
        <w:t xml:space="preserve"> from</w:t>
      </w:r>
      <w:r w:rsidR="005C0BE9">
        <w:rPr>
          <w:rFonts w:cs="Arial"/>
        </w:rPr>
        <w:t>.</w:t>
      </w:r>
    </w:p>
    <w:p w14:paraId="4ABEF69D" w14:textId="161F6B74" w:rsidR="005C0BE9" w:rsidRDefault="005C0BE9" w:rsidP="003E573C">
      <w:pPr>
        <w:rPr>
          <w:rFonts w:cs="Arial"/>
        </w:rPr>
      </w:pPr>
    </w:p>
    <w:p w14:paraId="4E69FA89" w14:textId="6C8C6A3C" w:rsidR="005C0BE9" w:rsidRDefault="005C0BE9" w:rsidP="003E573C">
      <w:pPr>
        <w:rPr>
          <w:rFonts w:cs="Arial"/>
        </w:rPr>
      </w:pPr>
      <w:r>
        <w:rPr>
          <w:rFonts w:cs="Arial"/>
        </w:rPr>
        <w:t xml:space="preserve">We can understand what ESAs are aiming at in cases where a PRIIP </w:t>
      </w:r>
      <w:r w:rsidR="00D02D67">
        <w:rPr>
          <w:rFonts w:cs="Arial"/>
        </w:rPr>
        <w:t>i</w:t>
      </w:r>
      <w:r w:rsidR="00305318">
        <w:rPr>
          <w:rFonts w:cs="Arial"/>
        </w:rPr>
        <w:t>s</w:t>
      </w:r>
      <w:r w:rsidR="00D02D67">
        <w:rPr>
          <w:rFonts w:cs="Arial"/>
        </w:rPr>
        <w:t xml:space="preserve"> </w:t>
      </w:r>
      <w:r w:rsidR="00305318">
        <w:rPr>
          <w:rFonts w:cs="Arial"/>
        </w:rPr>
        <w:t>in</w:t>
      </w:r>
      <w:r w:rsidR="00D02D67">
        <w:rPr>
          <w:rFonts w:cs="Arial"/>
        </w:rPr>
        <w:t xml:space="preserve">tended to provide one or limited </w:t>
      </w:r>
      <w:r w:rsidR="00725279">
        <w:rPr>
          <w:rFonts w:cs="Arial"/>
        </w:rPr>
        <w:t>i</w:t>
      </w:r>
      <w:r w:rsidR="00D02D67">
        <w:rPr>
          <w:rFonts w:cs="Arial"/>
        </w:rPr>
        <w:t xml:space="preserve">nvestment outcomes. However, in our market reality this is </w:t>
      </w:r>
      <w:r w:rsidR="00EB622D">
        <w:rPr>
          <w:rFonts w:cs="Arial"/>
        </w:rPr>
        <w:t xml:space="preserve">not </w:t>
      </w:r>
      <w:r w:rsidR="00D02D67">
        <w:rPr>
          <w:rFonts w:cs="Arial"/>
        </w:rPr>
        <w:t>the case</w:t>
      </w:r>
      <w:r w:rsidR="00EB622D">
        <w:rPr>
          <w:rFonts w:cs="Arial"/>
        </w:rPr>
        <w:t>. Current rules have</w:t>
      </w:r>
      <w:r w:rsidR="000C2F01">
        <w:rPr>
          <w:rFonts w:cs="Arial"/>
        </w:rPr>
        <w:t xml:space="preserve"> </w:t>
      </w:r>
      <w:r w:rsidR="00EB622D">
        <w:rPr>
          <w:rFonts w:cs="Arial"/>
        </w:rPr>
        <w:t xml:space="preserve">worked </w:t>
      </w:r>
      <w:proofErr w:type="gramStart"/>
      <w:r w:rsidR="00EB622D">
        <w:rPr>
          <w:rFonts w:cs="Arial"/>
        </w:rPr>
        <w:t>well</w:t>
      </w:r>
      <w:proofErr w:type="gramEnd"/>
      <w:r w:rsidR="00EB622D">
        <w:rPr>
          <w:rFonts w:cs="Arial"/>
        </w:rPr>
        <w:t xml:space="preserve"> and we are </w:t>
      </w:r>
      <w:r w:rsidR="00305318">
        <w:rPr>
          <w:rFonts w:cs="Arial"/>
        </w:rPr>
        <w:t>n</w:t>
      </w:r>
      <w:r w:rsidR="00EB622D">
        <w:rPr>
          <w:rFonts w:cs="Arial"/>
        </w:rPr>
        <w:t>ot aware of consumer</w:t>
      </w:r>
      <w:r w:rsidR="00305318">
        <w:rPr>
          <w:rFonts w:cs="Arial"/>
        </w:rPr>
        <w:t xml:space="preserve"> </w:t>
      </w:r>
      <w:r w:rsidR="00EB622D">
        <w:rPr>
          <w:rFonts w:cs="Arial"/>
        </w:rPr>
        <w:t>complaints.</w:t>
      </w:r>
    </w:p>
    <w:p w14:paraId="794C7508" w14:textId="427E037A" w:rsidR="00EB622D" w:rsidRDefault="00EB622D" w:rsidP="003E573C">
      <w:pPr>
        <w:rPr>
          <w:rFonts w:cs="Arial"/>
        </w:rPr>
      </w:pPr>
    </w:p>
    <w:p w14:paraId="775834CF" w14:textId="53DA4B62" w:rsidR="00EB622D" w:rsidRDefault="00A635DD" w:rsidP="003E573C">
      <w:pPr>
        <w:rPr>
          <w:rFonts w:cs="Arial"/>
        </w:rPr>
      </w:pPr>
      <w:r>
        <w:rPr>
          <w:rFonts w:cs="Arial"/>
        </w:rPr>
        <w:t>Seco</w:t>
      </w:r>
      <w:r w:rsidR="003562A9">
        <w:rPr>
          <w:rFonts w:cs="Arial"/>
        </w:rPr>
        <w:t>nd</w:t>
      </w:r>
      <w:r>
        <w:rPr>
          <w:rFonts w:cs="Arial"/>
        </w:rPr>
        <w:t>, we are not convinced t</w:t>
      </w:r>
      <w:r w:rsidR="00305318">
        <w:rPr>
          <w:rFonts w:cs="Arial"/>
        </w:rPr>
        <w:t>h</w:t>
      </w:r>
      <w:r>
        <w:rPr>
          <w:rFonts w:cs="Arial"/>
        </w:rPr>
        <w:t xml:space="preserve">at this is an issue which should be addressed in this </w:t>
      </w:r>
      <w:r w:rsidR="003562A9">
        <w:rPr>
          <w:rFonts w:cs="Arial"/>
        </w:rPr>
        <w:t xml:space="preserve">limited review. It should be part of the wider assessment of the whole </w:t>
      </w:r>
      <w:r w:rsidR="00BD084D">
        <w:rPr>
          <w:rFonts w:cs="Arial"/>
        </w:rPr>
        <w:t>PRIIPs</w:t>
      </w:r>
      <w:r w:rsidR="003562A9">
        <w:rPr>
          <w:rFonts w:cs="Arial"/>
        </w:rPr>
        <w:t xml:space="preserve"> regime.</w:t>
      </w:r>
    </w:p>
    <w:p w14:paraId="6060C848" w14:textId="6899F373" w:rsidR="003562A9" w:rsidRDefault="003562A9" w:rsidP="003E573C">
      <w:pPr>
        <w:rPr>
          <w:rFonts w:cs="Arial"/>
        </w:rPr>
      </w:pPr>
    </w:p>
    <w:p w14:paraId="751D72CB" w14:textId="6A5E2E57" w:rsidR="003562A9" w:rsidRDefault="003562A9" w:rsidP="003E573C">
      <w:pPr>
        <w:rPr>
          <w:rFonts w:cs="Arial"/>
        </w:rPr>
      </w:pPr>
      <w:r>
        <w:rPr>
          <w:rFonts w:cs="Arial"/>
        </w:rPr>
        <w:t xml:space="preserve">Third, as regards the content of the proposals, we </w:t>
      </w:r>
      <w:r w:rsidR="00F03C3E">
        <w:rPr>
          <w:rFonts w:cs="Arial"/>
        </w:rPr>
        <w:t>are against the changes fo</w:t>
      </w:r>
      <w:r w:rsidR="00305318">
        <w:rPr>
          <w:rFonts w:cs="Arial"/>
        </w:rPr>
        <w:t>r the</w:t>
      </w:r>
      <w:r w:rsidR="00F03C3E">
        <w:rPr>
          <w:rFonts w:cs="Arial"/>
        </w:rPr>
        <w:t xml:space="preserve"> following reasons:</w:t>
      </w:r>
    </w:p>
    <w:p w14:paraId="27319595" w14:textId="063DB89F" w:rsidR="00F03C3E" w:rsidRDefault="00F03C3E" w:rsidP="003E573C">
      <w:pPr>
        <w:rPr>
          <w:rFonts w:cs="Arial"/>
        </w:rPr>
      </w:pPr>
    </w:p>
    <w:p w14:paraId="08E06DC7" w14:textId="7F9A2452" w:rsidR="00F03C3E" w:rsidRDefault="0055438D" w:rsidP="009732D5">
      <w:pPr>
        <w:pStyle w:val="Luettelokappale"/>
        <w:numPr>
          <w:ilvl w:val="0"/>
          <w:numId w:val="48"/>
        </w:numPr>
        <w:rPr>
          <w:rFonts w:cs="Arial"/>
        </w:rPr>
      </w:pPr>
      <w:r>
        <w:rPr>
          <w:rFonts w:cs="Arial"/>
        </w:rPr>
        <w:t>T</w:t>
      </w:r>
      <w:r w:rsidR="009732D5">
        <w:rPr>
          <w:rFonts w:cs="Arial"/>
        </w:rPr>
        <w:t xml:space="preserve">here is a clear risk of </w:t>
      </w:r>
      <w:r>
        <w:rPr>
          <w:rFonts w:cs="Arial"/>
        </w:rPr>
        <w:t xml:space="preserve">confusing the client between </w:t>
      </w:r>
      <w:r w:rsidR="00BD084D">
        <w:rPr>
          <w:rFonts w:cs="Arial"/>
        </w:rPr>
        <w:t>PRIIPs</w:t>
      </w:r>
      <w:r>
        <w:rPr>
          <w:rFonts w:cs="Arial"/>
        </w:rPr>
        <w:t xml:space="preserve"> product </w:t>
      </w:r>
      <w:r w:rsidR="00305318">
        <w:rPr>
          <w:rFonts w:cs="Arial"/>
        </w:rPr>
        <w:t>information</w:t>
      </w:r>
      <w:r>
        <w:rPr>
          <w:rFonts w:cs="Arial"/>
        </w:rPr>
        <w:t xml:space="preserve"> and personal recommendation</w:t>
      </w:r>
      <w:r w:rsidR="00B755E7">
        <w:rPr>
          <w:rFonts w:cs="Arial"/>
        </w:rPr>
        <w:t>.</w:t>
      </w:r>
    </w:p>
    <w:p w14:paraId="688B7C87" w14:textId="6B441BF5" w:rsidR="00B36791" w:rsidRDefault="00B36791" w:rsidP="009732D5">
      <w:pPr>
        <w:pStyle w:val="Luettelokappale"/>
        <w:numPr>
          <w:ilvl w:val="0"/>
          <w:numId w:val="48"/>
        </w:numPr>
        <w:rPr>
          <w:rFonts w:cs="Arial"/>
        </w:rPr>
      </w:pPr>
      <w:r>
        <w:rPr>
          <w:rFonts w:cs="Arial"/>
        </w:rPr>
        <w:t>Fo</w:t>
      </w:r>
      <w:r w:rsidR="00305318">
        <w:rPr>
          <w:rFonts w:cs="Arial"/>
        </w:rPr>
        <w:t>r</w:t>
      </w:r>
      <w:r>
        <w:rPr>
          <w:rFonts w:cs="Arial"/>
        </w:rPr>
        <w:t xml:space="preserve"> </w:t>
      </w:r>
      <w:proofErr w:type="gramStart"/>
      <w:r>
        <w:rPr>
          <w:rFonts w:cs="Arial"/>
        </w:rPr>
        <w:t>a number of</w:t>
      </w:r>
      <w:proofErr w:type="gramEnd"/>
      <w:r>
        <w:rPr>
          <w:rFonts w:cs="Arial"/>
        </w:rPr>
        <w:t xml:space="preserve"> clients</w:t>
      </w:r>
      <w:r w:rsidR="00B755E7">
        <w:rPr>
          <w:rFonts w:cs="Arial"/>
        </w:rPr>
        <w:t>,</w:t>
      </w:r>
      <w:r>
        <w:rPr>
          <w:rFonts w:cs="Arial"/>
        </w:rPr>
        <w:t xml:space="preserve"> </w:t>
      </w:r>
      <w:r w:rsidR="00B755E7">
        <w:rPr>
          <w:rFonts w:cs="Arial"/>
        </w:rPr>
        <w:t xml:space="preserve">entirely unsuitable </w:t>
      </w:r>
      <w:r>
        <w:rPr>
          <w:rFonts w:cs="Arial"/>
        </w:rPr>
        <w:t>options would be presented</w:t>
      </w:r>
      <w:r w:rsidR="00B755E7">
        <w:rPr>
          <w:rFonts w:cs="Arial"/>
        </w:rPr>
        <w:t>.</w:t>
      </w:r>
    </w:p>
    <w:p w14:paraId="021F028F" w14:textId="32DB4298" w:rsidR="001E4D38" w:rsidRDefault="0055438D" w:rsidP="009732D5">
      <w:pPr>
        <w:pStyle w:val="Luettelokappale"/>
        <w:numPr>
          <w:ilvl w:val="0"/>
          <w:numId w:val="48"/>
        </w:numPr>
        <w:rPr>
          <w:rFonts w:cs="Arial"/>
        </w:rPr>
      </w:pPr>
      <w:r>
        <w:rPr>
          <w:rFonts w:cs="Arial"/>
        </w:rPr>
        <w:t xml:space="preserve">If </w:t>
      </w:r>
      <w:r w:rsidR="00B755E7">
        <w:rPr>
          <w:rFonts w:cs="Arial"/>
        </w:rPr>
        <w:t xml:space="preserve">the </w:t>
      </w:r>
      <w:r w:rsidR="001E4D38">
        <w:rPr>
          <w:rFonts w:cs="Arial"/>
        </w:rPr>
        <w:t xml:space="preserve">four most favoured options </w:t>
      </w:r>
      <w:r w:rsidR="00B755E7">
        <w:rPr>
          <w:rFonts w:cs="Arial"/>
        </w:rPr>
        <w:t xml:space="preserve">are </w:t>
      </w:r>
      <w:r w:rsidR="00396689">
        <w:rPr>
          <w:rFonts w:cs="Arial"/>
        </w:rPr>
        <w:t>presented</w:t>
      </w:r>
      <w:r w:rsidR="00C92177">
        <w:rPr>
          <w:rFonts w:cs="Arial"/>
        </w:rPr>
        <w:t>,</w:t>
      </w:r>
      <w:r w:rsidR="001E4D38">
        <w:rPr>
          <w:rFonts w:cs="Arial"/>
        </w:rPr>
        <w:t xml:space="preserve"> the client easily see</w:t>
      </w:r>
      <w:r w:rsidR="00B755E7">
        <w:rPr>
          <w:rFonts w:cs="Arial"/>
        </w:rPr>
        <w:t>s</w:t>
      </w:r>
      <w:r w:rsidR="001E4D38">
        <w:rPr>
          <w:rFonts w:cs="Arial"/>
        </w:rPr>
        <w:t xml:space="preserve"> them as the four best ones</w:t>
      </w:r>
      <w:r w:rsidR="00B755E7">
        <w:rPr>
          <w:rFonts w:cs="Arial"/>
        </w:rPr>
        <w:t>.</w:t>
      </w:r>
    </w:p>
    <w:p w14:paraId="3EAB4D05" w14:textId="1D85CC0A" w:rsidR="00947EAC" w:rsidRDefault="00C92177" w:rsidP="009732D5">
      <w:pPr>
        <w:pStyle w:val="Luettelokappale"/>
        <w:numPr>
          <w:ilvl w:val="0"/>
          <w:numId w:val="48"/>
        </w:numPr>
        <w:rPr>
          <w:rFonts w:cs="Arial"/>
        </w:rPr>
      </w:pPr>
      <w:r>
        <w:rPr>
          <w:rFonts w:cs="Arial"/>
        </w:rPr>
        <w:t>Presenting</w:t>
      </w:r>
      <w:r w:rsidR="00947EAC">
        <w:rPr>
          <w:rFonts w:cs="Arial"/>
        </w:rPr>
        <w:t xml:space="preserve"> four options would </w:t>
      </w:r>
      <w:r w:rsidR="00A21024">
        <w:rPr>
          <w:rFonts w:cs="Arial"/>
        </w:rPr>
        <w:t xml:space="preserve">be detrimental for consumer choice </w:t>
      </w:r>
      <w:r w:rsidR="00B755E7">
        <w:rPr>
          <w:rFonts w:cs="Arial"/>
        </w:rPr>
        <w:t xml:space="preserve">as </w:t>
      </w:r>
      <w:r w:rsidR="00A21024">
        <w:rPr>
          <w:rFonts w:cs="Arial"/>
        </w:rPr>
        <w:t xml:space="preserve">the other options would </w:t>
      </w:r>
      <w:r w:rsidR="00B755E7">
        <w:rPr>
          <w:rFonts w:cs="Arial"/>
        </w:rPr>
        <w:t>naturally get</w:t>
      </w:r>
      <w:r w:rsidR="00A21024">
        <w:rPr>
          <w:rFonts w:cs="Arial"/>
        </w:rPr>
        <w:t xml:space="preserve"> less attention</w:t>
      </w:r>
      <w:r w:rsidR="00B755E7">
        <w:rPr>
          <w:rFonts w:cs="Arial"/>
        </w:rPr>
        <w:t>.</w:t>
      </w:r>
    </w:p>
    <w:p w14:paraId="2399763D" w14:textId="64E2786E" w:rsidR="00703CEC" w:rsidRDefault="00703CEC" w:rsidP="009732D5">
      <w:pPr>
        <w:pStyle w:val="Luettelokappale"/>
        <w:numPr>
          <w:ilvl w:val="0"/>
          <w:numId w:val="48"/>
        </w:numPr>
        <w:rPr>
          <w:rFonts w:cs="Arial"/>
        </w:rPr>
      </w:pPr>
      <w:r>
        <w:rPr>
          <w:rFonts w:cs="Arial"/>
        </w:rPr>
        <w:t xml:space="preserve">There are significant practical challenges </w:t>
      </w:r>
      <w:r w:rsidR="00B755E7">
        <w:rPr>
          <w:rFonts w:cs="Arial"/>
        </w:rPr>
        <w:t>to</w:t>
      </w:r>
      <w:r>
        <w:rPr>
          <w:rFonts w:cs="Arial"/>
        </w:rPr>
        <w:t xml:space="preserve"> determining </w:t>
      </w:r>
      <w:r w:rsidR="00C92177">
        <w:rPr>
          <w:rFonts w:cs="Arial"/>
        </w:rPr>
        <w:t>which</w:t>
      </w:r>
      <w:r>
        <w:rPr>
          <w:rFonts w:cs="Arial"/>
        </w:rPr>
        <w:t xml:space="preserve"> four to choose</w:t>
      </w:r>
      <w:r w:rsidR="00BF548D">
        <w:rPr>
          <w:rFonts w:cs="Arial"/>
        </w:rPr>
        <w:t xml:space="preserve">, further complicated by the need to keep the selection of these four relevant as consumer behaviour changes. </w:t>
      </w:r>
    </w:p>
    <w:p w14:paraId="69731948" w14:textId="77777777" w:rsidR="000C2F01" w:rsidRDefault="000C2F01" w:rsidP="009732D5">
      <w:pPr>
        <w:pStyle w:val="Luettelokappale"/>
        <w:numPr>
          <w:ilvl w:val="0"/>
          <w:numId w:val="48"/>
        </w:numPr>
        <w:rPr>
          <w:rFonts w:cs="Arial"/>
        </w:rPr>
      </w:pP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455FD66B" w:rsidR="003E573C" w:rsidRDefault="00AD3F38" w:rsidP="003E573C">
      <w:pPr>
        <w:rPr>
          <w:rFonts w:cs="Arial"/>
        </w:rPr>
      </w:pPr>
      <w:permStart w:id="1989770724" w:edGrp="everyone"/>
      <w:r>
        <w:rPr>
          <w:rFonts w:cs="Arial"/>
        </w:rPr>
        <w:t>Yes</w:t>
      </w:r>
      <w:r w:rsidR="00633C15">
        <w:rPr>
          <w:rFonts w:cs="Arial"/>
        </w:rPr>
        <w:t>,</w:t>
      </w:r>
      <w:r>
        <w:rPr>
          <w:rFonts w:cs="Arial"/>
        </w:rPr>
        <w:t xml:space="preserve"> we do. As explained in our response to Q50, </w:t>
      </w:r>
      <w:r w:rsidR="00A85049">
        <w:rPr>
          <w:rFonts w:cs="Arial"/>
        </w:rPr>
        <w:t xml:space="preserve">this approach would be costly and bureaucratic for </w:t>
      </w:r>
      <w:r w:rsidR="00BD084D">
        <w:rPr>
          <w:rFonts w:cs="Arial"/>
        </w:rPr>
        <w:t>PRIIPs</w:t>
      </w:r>
      <w:r w:rsidR="00A85049">
        <w:rPr>
          <w:rFonts w:cs="Arial"/>
        </w:rPr>
        <w:t xml:space="preserve"> which have </w:t>
      </w:r>
      <w:r w:rsidR="00633C15">
        <w:rPr>
          <w:rFonts w:cs="Arial"/>
        </w:rPr>
        <w:t xml:space="preserve">a </w:t>
      </w:r>
      <w:r w:rsidR="00383986">
        <w:rPr>
          <w:rFonts w:cs="Arial"/>
        </w:rPr>
        <w:t>high number of investment options.</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17019FF1" w:rsidR="003E573C" w:rsidRDefault="00383986" w:rsidP="003E573C">
      <w:pPr>
        <w:rPr>
          <w:rFonts w:cs="Arial"/>
        </w:rPr>
      </w:pPr>
      <w:permStart w:id="1417153881" w:edGrp="everyone"/>
      <w:r>
        <w:rPr>
          <w:rFonts w:cs="Arial"/>
        </w:rPr>
        <w:t xml:space="preserve">As explained in our response to Q50, we see </w:t>
      </w:r>
      <w:r w:rsidR="00C72E5B">
        <w:rPr>
          <w:rFonts w:cs="Arial"/>
        </w:rPr>
        <w:t xml:space="preserve">considerable risks for consumers. While it is true that the generic KID provides </w:t>
      </w:r>
      <w:r w:rsidR="00633C15">
        <w:rPr>
          <w:rFonts w:cs="Arial"/>
        </w:rPr>
        <w:t xml:space="preserve">a </w:t>
      </w:r>
      <w:r w:rsidR="00C72E5B">
        <w:rPr>
          <w:rFonts w:cs="Arial"/>
        </w:rPr>
        <w:t xml:space="preserve">limited amount of information in such products, </w:t>
      </w:r>
      <w:r w:rsidR="00633C15">
        <w:rPr>
          <w:rFonts w:cs="Arial"/>
        </w:rPr>
        <w:t xml:space="preserve">we see it as </w:t>
      </w:r>
      <w:r w:rsidR="00C72E5B">
        <w:rPr>
          <w:rFonts w:cs="Arial"/>
        </w:rPr>
        <w:t xml:space="preserve">the only sensible way. </w:t>
      </w:r>
      <w:r w:rsidR="007217DA">
        <w:rPr>
          <w:rFonts w:cs="Arial"/>
        </w:rPr>
        <w:t xml:space="preserve">The </w:t>
      </w:r>
      <w:r w:rsidR="00C92177">
        <w:rPr>
          <w:rFonts w:cs="Arial"/>
        </w:rPr>
        <w:t>specificities</w:t>
      </w:r>
      <w:r w:rsidR="007217DA">
        <w:rPr>
          <w:rFonts w:cs="Arial"/>
        </w:rPr>
        <w:t xml:space="preserve"> of the product are explained to the client and the flexibility for many </w:t>
      </w:r>
      <w:r w:rsidR="00C92177">
        <w:rPr>
          <w:rFonts w:cs="Arial"/>
        </w:rPr>
        <w:t>o</w:t>
      </w:r>
      <w:r w:rsidR="007217DA">
        <w:rPr>
          <w:rFonts w:cs="Arial"/>
        </w:rPr>
        <w:t xml:space="preserve">ptions is </w:t>
      </w:r>
      <w:r w:rsidR="00633C15">
        <w:rPr>
          <w:rFonts w:cs="Arial"/>
        </w:rPr>
        <w:t xml:space="preserve">a </w:t>
      </w:r>
      <w:r w:rsidR="00EA0172">
        <w:rPr>
          <w:rFonts w:cs="Arial"/>
        </w:rPr>
        <w:t xml:space="preserve">useful characteristic for clients. </w:t>
      </w:r>
      <w:r w:rsidR="00633C15">
        <w:rPr>
          <w:rFonts w:cs="Arial"/>
        </w:rPr>
        <w:t xml:space="preserve">Admittedly, </w:t>
      </w:r>
      <w:r w:rsidR="00EA0172">
        <w:rPr>
          <w:rFonts w:cs="Arial"/>
        </w:rPr>
        <w:t xml:space="preserve">it is not always possible to </w:t>
      </w:r>
      <w:r w:rsidR="00633C15">
        <w:rPr>
          <w:rFonts w:cs="Arial"/>
        </w:rPr>
        <w:t>include</w:t>
      </w:r>
      <w:r w:rsidR="00B848A4">
        <w:rPr>
          <w:rFonts w:cs="Arial"/>
        </w:rPr>
        <w:t xml:space="preserve"> all </w:t>
      </w:r>
      <w:r w:rsidR="00633C15">
        <w:rPr>
          <w:rFonts w:cs="Arial"/>
        </w:rPr>
        <w:t xml:space="preserve">of the </w:t>
      </w:r>
      <w:r w:rsidR="00B848A4">
        <w:rPr>
          <w:rFonts w:cs="Arial"/>
        </w:rPr>
        <w:t xml:space="preserve">necessary information </w:t>
      </w:r>
      <w:r w:rsidR="00633C15">
        <w:rPr>
          <w:rFonts w:cs="Arial"/>
        </w:rPr>
        <w:t>for</w:t>
      </w:r>
      <w:r w:rsidR="00B848A4">
        <w:rPr>
          <w:rFonts w:cs="Arial"/>
        </w:rPr>
        <w:t xml:space="preserve"> all options in a </w:t>
      </w:r>
      <w:proofErr w:type="gramStart"/>
      <w:r w:rsidR="00B848A4">
        <w:rPr>
          <w:rFonts w:cs="Arial"/>
        </w:rPr>
        <w:t>three page</w:t>
      </w:r>
      <w:proofErr w:type="gramEnd"/>
      <w:r w:rsidR="00B848A4">
        <w:rPr>
          <w:rFonts w:cs="Arial"/>
        </w:rPr>
        <w:t xml:space="preserve"> document. In </w:t>
      </w:r>
      <w:r w:rsidR="00633C15">
        <w:rPr>
          <w:rFonts w:cs="Arial"/>
        </w:rPr>
        <w:t>that</w:t>
      </w:r>
      <w:r w:rsidR="00B848A4">
        <w:rPr>
          <w:rFonts w:cs="Arial"/>
        </w:rPr>
        <w:t xml:space="preserve"> case</w:t>
      </w:r>
      <w:r w:rsidR="00633C15">
        <w:rPr>
          <w:rFonts w:cs="Arial"/>
        </w:rPr>
        <w:t>,</w:t>
      </w:r>
      <w:r w:rsidR="00B848A4">
        <w:rPr>
          <w:rFonts w:cs="Arial"/>
        </w:rPr>
        <w:t xml:space="preserve"> it is much better to </w:t>
      </w:r>
      <w:r w:rsidR="00FA0C46">
        <w:rPr>
          <w:rFonts w:cs="Arial"/>
        </w:rPr>
        <w:t xml:space="preserve">give a general overview and provide the </w:t>
      </w:r>
      <w:r w:rsidR="00C92177">
        <w:rPr>
          <w:rFonts w:cs="Arial"/>
        </w:rPr>
        <w:t>additional</w:t>
      </w:r>
      <w:r w:rsidR="00FA0C46">
        <w:rPr>
          <w:rFonts w:cs="Arial"/>
        </w:rPr>
        <w:t xml:space="preserve"> information in separate KIID document</w:t>
      </w:r>
      <w:r w:rsidR="00A470F8">
        <w:rPr>
          <w:rFonts w:cs="Arial"/>
        </w:rPr>
        <w:t>s.</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lastRenderedPageBreak/>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5D4F2" w14:textId="77777777" w:rsidR="00E2600D" w:rsidRDefault="00E2600D">
      <w:r>
        <w:separator/>
      </w:r>
    </w:p>
    <w:p w14:paraId="7D073289" w14:textId="77777777" w:rsidR="00E2600D" w:rsidRDefault="00E2600D"/>
  </w:endnote>
  <w:endnote w:type="continuationSeparator" w:id="0">
    <w:p w14:paraId="35F53211" w14:textId="77777777" w:rsidR="00E2600D" w:rsidRDefault="00E2600D">
      <w:r>
        <w:continuationSeparator/>
      </w:r>
    </w:p>
    <w:p w14:paraId="1A8E9989" w14:textId="77777777" w:rsidR="00E2600D" w:rsidRDefault="00E2600D"/>
  </w:endnote>
  <w:endnote w:type="continuationNotice" w:id="1">
    <w:p w14:paraId="2C011C21" w14:textId="77777777" w:rsidR="00E2600D" w:rsidRDefault="00E26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C80716" w:rsidRDefault="00C8071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80716" w:rsidRPr="00616B9B" w14:paraId="6A3CB0EF" w14:textId="77777777" w:rsidTr="00315E96">
      <w:trPr>
        <w:trHeight w:val="284"/>
      </w:trPr>
      <w:tc>
        <w:tcPr>
          <w:tcW w:w="8460" w:type="dxa"/>
        </w:tcPr>
        <w:p w14:paraId="6A3CB0ED" w14:textId="77777777" w:rsidR="00C80716" w:rsidRPr="00315E96" w:rsidRDefault="00C80716" w:rsidP="00315E96">
          <w:pPr>
            <w:pStyle w:val="00Footer"/>
            <w:rPr>
              <w:lang w:val="fr-FR"/>
            </w:rPr>
          </w:pPr>
        </w:p>
      </w:tc>
      <w:tc>
        <w:tcPr>
          <w:tcW w:w="952" w:type="dxa"/>
        </w:tcPr>
        <w:p w14:paraId="6A3CB0EE" w14:textId="23180CB7" w:rsidR="00C80716" w:rsidRPr="00616B9B" w:rsidRDefault="00C80716"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3</w:t>
          </w:r>
          <w:r w:rsidRPr="00616B9B">
            <w:rPr>
              <w:rFonts w:cs="Arial"/>
              <w:noProof/>
              <w:sz w:val="22"/>
              <w:szCs w:val="22"/>
            </w:rPr>
            <w:fldChar w:fldCharType="end"/>
          </w:r>
        </w:p>
      </w:tc>
    </w:tr>
  </w:tbl>
  <w:p w14:paraId="6A3CB0F0" w14:textId="77777777" w:rsidR="00C80716" w:rsidRDefault="00C8071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C80716" w:rsidRDefault="00C80716">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C80716" w:rsidRDefault="00C8071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721C1" w14:textId="77777777" w:rsidR="00E2600D" w:rsidRDefault="00E2600D">
      <w:r>
        <w:separator/>
      </w:r>
    </w:p>
    <w:p w14:paraId="24869E64" w14:textId="77777777" w:rsidR="00E2600D" w:rsidRDefault="00E2600D"/>
  </w:footnote>
  <w:footnote w:type="continuationSeparator" w:id="0">
    <w:p w14:paraId="0363E7D0" w14:textId="77777777" w:rsidR="00E2600D" w:rsidRDefault="00E2600D">
      <w:r>
        <w:continuationSeparator/>
      </w:r>
    </w:p>
    <w:p w14:paraId="2AC0C76B" w14:textId="77777777" w:rsidR="00E2600D" w:rsidRDefault="00E2600D"/>
  </w:footnote>
  <w:footnote w:type="continuationNotice" w:id="1">
    <w:p w14:paraId="1832168E" w14:textId="77777777" w:rsidR="00E2600D" w:rsidRDefault="00E2600D"/>
  </w:footnote>
  <w:footnote w:id="2">
    <w:p w14:paraId="3ADCE2CB" w14:textId="77777777" w:rsidR="00C80716" w:rsidRPr="009E1A8D" w:rsidRDefault="00C80716" w:rsidP="00197794">
      <w:pPr>
        <w:pStyle w:val="Alaviitteenteksti"/>
      </w:pPr>
      <w:r>
        <w:rPr>
          <w:rStyle w:val="Alaviitteenviit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C80716" w:rsidRDefault="00C80716" w:rsidP="00197794">
      <w:pPr>
        <w:pStyle w:val="Alaviitteenteksti"/>
      </w:pPr>
      <w:r>
        <w:rPr>
          <w:rStyle w:val="Alaviitteenviit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C80716" w:rsidRDefault="00C80716" w:rsidP="00197794">
      <w:pPr>
        <w:pStyle w:val="Alaviitteenteksti"/>
      </w:pPr>
      <w:r>
        <w:rPr>
          <w:rStyle w:val="Alaviitteenviit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C80716" w:rsidRPr="00653F3B" w:rsidRDefault="00C80716" w:rsidP="003E573C">
      <w:pPr>
        <w:pStyle w:val="Alaviitteenteksti"/>
      </w:pPr>
      <w:r>
        <w:rPr>
          <w:rStyle w:val="Alaviitteenviit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C80716" w:rsidRDefault="00C8071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C80716" w:rsidRDefault="00C80716">
    <w:pPr>
      <w:pStyle w:val="Yltunniste"/>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704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C80716" w:rsidRDefault="00C80716" w:rsidP="00013CCE">
    <w:pPr>
      <w:pStyle w:val="Yltunniste"/>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C80716" w:rsidRDefault="00C8071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80716" w:rsidRPr="002F4496" w14:paraId="6A3CB0F5" w14:textId="77777777" w:rsidTr="000C06C9">
      <w:trPr>
        <w:trHeight w:val="284"/>
      </w:trPr>
      <w:tc>
        <w:tcPr>
          <w:tcW w:w="8460" w:type="dxa"/>
        </w:tcPr>
        <w:p w14:paraId="6A3CB0F3" w14:textId="77777777" w:rsidR="00C80716" w:rsidRPr="000C3B6D" w:rsidRDefault="00C80716" w:rsidP="000C06C9">
          <w:pPr>
            <w:pStyle w:val="00Footer"/>
            <w:rPr>
              <w:lang w:val="fr-FR"/>
            </w:rPr>
          </w:pPr>
        </w:p>
      </w:tc>
      <w:tc>
        <w:tcPr>
          <w:tcW w:w="952" w:type="dxa"/>
        </w:tcPr>
        <w:p w14:paraId="6A3CB0F4" w14:textId="77777777" w:rsidR="00C80716" w:rsidRPr="00146B34" w:rsidRDefault="00C80716" w:rsidP="000C06C9">
          <w:pPr>
            <w:pStyle w:val="00aPagenumber"/>
            <w:rPr>
              <w:lang w:val="fr-FR"/>
            </w:rPr>
          </w:pPr>
        </w:p>
      </w:tc>
    </w:tr>
  </w:tbl>
  <w:p w14:paraId="6A3CB0F6" w14:textId="77777777" w:rsidR="00C80716" w:rsidRPr="00DB46C3" w:rsidRDefault="00C80716">
    <w:pPr>
      <w:rPr>
        <w:lang w:val="fr-FR"/>
      </w:rPr>
    </w:pPr>
  </w:p>
  <w:p w14:paraId="6A3CB0F7" w14:textId="77777777" w:rsidR="00C80716" w:rsidRPr="002F4496" w:rsidRDefault="00C80716">
    <w:pPr>
      <w:pStyle w:val="Yltunniste"/>
      <w:rPr>
        <w:lang w:val="fr-FR"/>
      </w:rPr>
    </w:pPr>
  </w:p>
  <w:p w14:paraId="6A3CB0F8" w14:textId="77777777" w:rsidR="00C80716" w:rsidRPr="002F4496" w:rsidRDefault="00C80716" w:rsidP="000C06C9">
    <w:pPr>
      <w:pStyle w:val="Yltunniste"/>
      <w:tabs>
        <w:tab w:val="clear" w:pos="4536"/>
        <w:tab w:val="clear" w:pos="9072"/>
        <w:tab w:val="left" w:pos="8227"/>
      </w:tabs>
      <w:rPr>
        <w:lang w:val="fr-FR"/>
      </w:rPr>
    </w:pPr>
  </w:p>
  <w:p w14:paraId="6A3CB0F9" w14:textId="77777777" w:rsidR="00C80716" w:rsidRPr="002F4496" w:rsidRDefault="00C80716" w:rsidP="000C06C9">
    <w:pPr>
      <w:pStyle w:val="Yltunniste"/>
      <w:tabs>
        <w:tab w:val="clear" w:pos="4536"/>
        <w:tab w:val="clear" w:pos="9072"/>
        <w:tab w:val="left" w:pos="8227"/>
      </w:tabs>
      <w:rPr>
        <w:lang w:val="fr-FR"/>
      </w:rPr>
    </w:pPr>
  </w:p>
  <w:p w14:paraId="6A3CB0FA" w14:textId="77777777" w:rsidR="00C80716" w:rsidRPr="002F4496" w:rsidRDefault="00C80716">
    <w:pPr>
      <w:pStyle w:val="Yltunniste"/>
      <w:rPr>
        <w:lang w:val="fr-FR"/>
      </w:rPr>
    </w:pPr>
  </w:p>
  <w:p w14:paraId="6A3CB0FB" w14:textId="77777777" w:rsidR="00C80716" w:rsidRPr="002F4496" w:rsidRDefault="00C80716">
    <w:pPr>
      <w:pStyle w:val="Yltunniste"/>
      <w:rPr>
        <w:lang w:val="fr-FR"/>
      </w:rPr>
    </w:pPr>
  </w:p>
  <w:p w14:paraId="6A3CB0FC" w14:textId="77777777" w:rsidR="00C80716" w:rsidRPr="002F4496" w:rsidRDefault="00C80716">
    <w:pPr>
      <w:pStyle w:val="Yltunniste"/>
      <w:rPr>
        <w:lang w:val="fr-FR"/>
      </w:rPr>
    </w:pPr>
  </w:p>
  <w:p w14:paraId="6A3CB0FD" w14:textId="77777777" w:rsidR="00C80716" w:rsidRPr="002F4496" w:rsidRDefault="00C80716">
    <w:pPr>
      <w:pStyle w:val="Yltunniste"/>
      <w:rPr>
        <w:lang w:val="fr-FR"/>
      </w:rPr>
    </w:pPr>
  </w:p>
  <w:p w14:paraId="6A3CB0FE" w14:textId="77777777" w:rsidR="00C80716" w:rsidRPr="002F4496" w:rsidRDefault="00C80716">
    <w:pPr>
      <w:pStyle w:val="Yltunniste"/>
      <w:rPr>
        <w:highlight w:val="yellow"/>
        <w:lang w:val="fr-FR"/>
      </w:rPr>
    </w:pPr>
  </w:p>
  <w:p w14:paraId="6A3CB0FF" w14:textId="05D5FF53" w:rsidR="00C80716" w:rsidRDefault="00C80716">
    <w:pPr>
      <w:pStyle w:val="Yltunniste"/>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D0A6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Merkittyluettel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E44D83"/>
    <w:multiLevelType w:val="hybridMultilevel"/>
    <w:tmpl w:val="029C9D42"/>
    <w:lvl w:ilvl="0" w:tplc="592C806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Leipteksti"/>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Merkittyluettel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Merkittyluettel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Otsikk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Otsikk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Numeroituluettelo"/>
      <w:lvlText w:val="–"/>
      <w:lvlJc w:val="left"/>
      <w:pPr>
        <w:tabs>
          <w:tab w:val="num" w:pos="1417"/>
        </w:tabs>
        <w:ind w:left="1417" w:hanging="567"/>
      </w:pPr>
    </w:lvl>
  </w:abstractNum>
  <w:abstractNum w:abstractNumId="40"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29"/>
  </w:num>
  <w:num w:numId="5">
    <w:abstractNumId w:val="32"/>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8"/>
  </w:num>
  <w:num w:numId="14">
    <w:abstractNumId w:val="26"/>
  </w:num>
  <w:num w:numId="15">
    <w:abstractNumId w:val="10"/>
  </w:num>
  <w:num w:numId="16">
    <w:abstractNumId w:val="1"/>
  </w:num>
  <w:num w:numId="17">
    <w:abstractNumId w:val="17"/>
  </w:num>
  <w:num w:numId="18">
    <w:abstractNumId w:val="18"/>
  </w:num>
  <w:num w:numId="19">
    <w:abstractNumId w:val="20"/>
  </w:num>
  <w:num w:numId="20">
    <w:abstractNumId w:val="33"/>
  </w:num>
  <w:num w:numId="21">
    <w:abstractNumId w:val="44"/>
  </w:num>
  <w:num w:numId="22">
    <w:abstractNumId w:val="31"/>
  </w:num>
  <w:num w:numId="23">
    <w:abstractNumId w:val="9"/>
  </w:num>
  <w:num w:numId="24">
    <w:abstractNumId w:val="37"/>
  </w:num>
  <w:num w:numId="25">
    <w:abstractNumId w:val="36"/>
  </w:num>
  <w:num w:numId="26">
    <w:abstractNumId w:val="23"/>
  </w:num>
  <w:num w:numId="27">
    <w:abstractNumId w:val="41"/>
  </w:num>
  <w:num w:numId="28">
    <w:abstractNumId w:val="46"/>
  </w:num>
  <w:num w:numId="29">
    <w:abstractNumId w:val="6"/>
  </w:num>
  <w:num w:numId="30">
    <w:abstractNumId w:val="3"/>
  </w:num>
  <w:num w:numId="31">
    <w:abstractNumId w:val="25"/>
  </w:num>
  <w:num w:numId="32">
    <w:abstractNumId w:val="24"/>
  </w:num>
  <w:num w:numId="33">
    <w:abstractNumId w:val="43"/>
  </w:num>
  <w:num w:numId="34">
    <w:abstractNumId w:val="42"/>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7"/>
  </w:num>
  <w:num w:numId="39">
    <w:abstractNumId w:val="15"/>
  </w:num>
  <w:num w:numId="40">
    <w:abstractNumId w:val="12"/>
  </w:num>
  <w:num w:numId="41">
    <w:abstractNumId w:val="21"/>
  </w:num>
  <w:num w:numId="42">
    <w:abstractNumId w:val="40"/>
  </w:num>
  <w:num w:numId="43">
    <w:abstractNumId w:val="30"/>
  </w:num>
  <w:num w:numId="44">
    <w:abstractNumId w:val="30"/>
    <w:lvlOverride w:ilvl="0">
      <w:startOverride w:val="1"/>
    </w:lvlOverride>
  </w:num>
  <w:num w:numId="45">
    <w:abstractNumId w:val="28"/>
  </w:num>
  <w:num w:numId="46">
    <w:abstractNumId w:val="8"/>
  </w:num>
  <w:num w:numId="47">
    <w:abstractNumId w:val="34"/>
  </w:num>
  <w:num w:numId="4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3D4B"/>
    <w:rsid w:val="00005BBA"/>
    <w:rsid w:val="00005D8C"/>
    <w:rsid w:val="000060C6"/>
    <w:rsid w:val="00006C2B"/>
    <w:rsid w:val="00007014"/>
    <w:rsid w:val="0000770A"/>
    <w:rsid w:val="00007968"/>
    <w:rsid w:val="0001067A"/>
    <w:rsid w:val="00013CCE"/>
    <w:rsid w:val="000140D5"/>
    <w:rsid w:val="0001410B"/>
    <w:rsid w:val="000141D6"/>
    <w:rsid w:val="000142FD"/>
    <w:rsid w:val="00014A95"/>
    <w:rsid w:val="00015B5E"/>
    <w:rsid w:val="00015F1D"/>
    <w:rsid w:val="0001774B"/>
    <w:rsid w:val="0002023F"/>
    <w:rsid w:val="00020D0F"/>
    <w:rsid w:val="000215EB"/>
    <w:rsid w:val="00021E83"/>
    <w:rsid w:val="00023713"/>
    <w:rsid w:val="00023C4D"/>
    <w:rsid w:val="00025E71"/>
    <w:rsid w:val="00026035"/>
    <w:rsid w:val="00026269"/>
    <w:rsid w:val="00027154"/>
    <w:rsid w:val="00027ECF"/>
    <w:rsid w:val="000303BE"/>
    <w:rsid w:val="00031173"/>
    <w:rsid w:val="00031C36"/>
    <w:rsid w:val="000321C9"/>
    <w:rsid w:val="000344D6"/>
    <w:rsid w:val="00034960"/>
    <w:rsid w:val="00036FAE"/>
    <w:rsid w:val="0004016F"/>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A8A"/>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799"/>
    <w:rsid w:val="00082D8E"/>
    <w:rsid w:val="00082E31"/>
    <w:rsid w:val="00083AA3"/>
    <w:rsid w:val="0008492C"/>
    <w:rsid w:val="00085947"/>
    <w:rsid w:val="000868FE"/>
    <w:rsid w:val="00086AF9"/>
    <w:rsid w:val="000878D1"/>
    <w:rsid w:val="000921AE"/>
    <w:rsid w:val="000921D7"/>
    <w:rsid w:val="000925FF"/>
    <w:rsid w:val="00092E81"/>
    <w:rsid w:val="000932E0"/>
    <w:rsid w:val="00094C4C"/>
    <w:rsid w:val="00096762"/>
    <w:rsid w:val="000969C8"/>
    <w:rsid w:val="0009752D"/>
    <w:rsid w:val="00097AEE"/>
    <w:rsid w:val="00097EF1"/>
    <w:rsid w:val="000A014A"/>
    <w:rsid w:val="000A04B6"/>
    <w:rsid w:val="000A0E24"/>
    <w:rsid w:val="000A0E36"/>
    <w:rsid w:val="000A1BD2"/>
    <w:rsid w:val="000A2127"/>
    <w:rsid w:val="000A358F"/>
    <w:rsid w:val="000A43CC"/>
    <w:rsid w:val="000A58BE"/>
    <w:rsid w:val="000A7314"/>
    <w:rsid w:val="000A7B53"/>
    <w:rsid w:val="000A7B64"/>
    <w:rsid w:val="000A7D5F"/>
    <w:rsid w:val="000B145F"/>
    <w:rsid w:val="000B1CE6"/>
    <w:rsid w:val="000B275C"/>
    <w:rsid w:val="000B2C3D"/>
    <w:rsid w:val="000B55C0"/>
    <w:rsid w:val="000B5DF2"/>
    <w:rsid w:val="000C06C9"/>
    <w:rsid w:val="000C1DCC"/>
    <w:rsid w:val="000C1FBC"/>
    <w:rsid w:val="000C2B6A"/>
    <w:rsid w:val="000C2F01"/>
    <w:rsid w:val="000C2F88"/>
    <w:rsid w:val="000C55C8"/>
    <w:rsid w:val="000C57C4"/>
    <w:rsid w:val="000C5FD3"/>
    <w:rsid w:val="000C6661"/>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22E"/>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58F5"/>
    <w:rsid w:val="00176982"/>
    <w:rsid w:val="0017701C"/>
    <w:rsid w:val="00181264"/>
    <w:rsid w:val="001817D7"/>
    <w:rsid w:val="00181BD1"/>
    <w:rsid w:val="0018204A"/>
    <w:rsid w:val="00182AFE"/>
    <w:rsid w:val="00182F7C"/>
    <w:rsid w:val="001843B5"/>
    <w:rsid w:val="001856B6"/>
    <w:rsid w:val="00186829"/>
    <w:rsid w:val="001868CA"/>
    <w:rsid w:val="00186951"/>
    <w:rsid w:val="00187304"/>
    <w:rsid w:val="001875BE"/>
    <w:rsid w:val="0019017A"/>
    <w:rsid w:val="00190B8C"/>
    <w:rsid w:val="00190FF8"/>
    <w:rsid w:val="0019311A"/>
    <w:rsid w:val="0019508A"/>
    <w:rsid w:val="00195BFF"/>
    <w:rsid w:val="00195CB2"/>
    <w:rsid w:val="00195F46"/>
    <w:rsid w:val="001960D8"/>
    <w:rsid w:val="00197794"/>
    <w:rsid w:val="001A0607"/>
    <w:rsid w:val="001A0777"/>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C62"/>
    <w:rsid w:val="001B5E05"/>
    <w:rsid w:val="001B5F59"/>
    <w:rsid w:val="001B6D68"/>
    <w:rsid w:val="001B6F2E"/>
    <w:rsid w:val="001B7B8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0E0E"/>
    <w:rsid w:val="001E0E97"/>
    <w:rsid w:val="001E407D"/>
    <w:rsid w:val="001E40FB"/>
    <w:rsid w:val="001E4D38"/>
    <w:rsid w:val="001E66EC"/>
    <w:rsid w:val="001E68C5"/>
    <w:rsid w:val="001F0F63"/>
    <w:rsid w:val="001F291F"/>
    <w:rsid w:val="001F3996"/>
    <w:rsid w:val="001F4358"/>
    <w:rsid w:val="001F44A4"/>
    <w:rsid w:val="001F4EE1"/>
    <w:rsid w:val="001F579D"/>
    <w:rsid w:val="001F65EF"/>
    <w:rsid w:val="001F697B"/>
    <w:rsid w:val="002005A6"/>
    <w:rsid w:val="00202084"/>
    <w:rsid w:val="002032F2"/>
    <w:rsid w:val="00204CBC"/>
    <w:rsid w:val="002051F1"/>
    <w:rsid w:val="002067BA"/>
    <w:rsid w:val="0021058D"/>
    <w:rsid w:val="00210E59"/>
    <w:rsid w:val="00211E2F"/>
    <w:rsid w:val="00211E9E"/>
    <w:rsid w:val="00212320"/>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53AC"/>
    <w:rsid w:val="00266B9A"/>
    <w:rsid w:val="00270E54"/>
    <w:rsid w:val="00273681"/>
    <w:rsid w:val="002754B5"/>
    <w:rsid w:val="002764C5"/>
    <w:rsid w:val="00277038"/>
    <w:rsid w:val="002772AE"/>
    <w:rsid w:val="00280613"/>
    <w:rsid w:val="002810F0"/>
    <w:rsid w:val="00281F66"/>
    <w:rsid w:val="0028274D"/>
    <w:rsid w:val="00282B96"/>
    <w:rsid w:val="00282DFB"/>
    <w:rsid w:val="00282FCF"/>
    <w:rsid w:val="002833D6"/>
    <w:rsid w:val="00283F51"/>
    <w:rsid w:val="00286064"/>
    <w:rsid w:val="002867B1"/>
    <w:rsid w:val="00287BBB"/>
    <w:rsid w:val="00287E3B"/>
    <w:rsid w:val="00290638"/>
    <w:rsid w:val="00290786"/>
    <w:rsid w:val="00291763"/>
    <w:rsid w:val="00291D80"/>
    <w:rsid w:val="00293156"/>
    <w:rsid w:val="00293BE7"/>
    <w:rsid w:val="002946DC"/>
    <w:rsid w:val="00296005"/>
    <w:rsid w:val="002A0C82"/>
    <w:rsid w:val="002A0CD8"/>
    <w:rsid w:val="002A0FDB"/>
    <w:rsid w:val="002A13EB"/>
    <w:rsid w:val="002A35EF"/>
    <w:rsid w:val="002A3DE0"/>
    <w:rsid w:val="002A40EA"/>
    <w:rsid w:val="002A46E8"/>
    <w:rsid w:val="002A491C"/>
    <w:rsid w:val="002A7116"/>
    <w:rsid w:val="002B1FEF"/>
    <w:rsid w:val="002B249C"/>
    <w:rsid w:val="002B2DF8"/>
    <w:rsid w:val="002B354F"/>
    <w:rsid w:val="002B3614"/>
    <w:rsid w:val="002B45D1"/>
    <w:rsid w:val="002B4ED8"/>
    <w:rsid w:val="002B4FAA"/>
    <w:rsid w:val="002B52C2"/>
    <w:rsid w:val="002B7656"/>
    <w:rsid w:val="002C1492"/>
    <w:rsid w:val="002C150F"/>
    <w:rsid w:val="002C1E8B"/>
    <w:rsid w:val="002C2EFE"/>
    <w:rsid w:val="002C3827"/>
    <w:rsid w:val="002C53AA"/>
    <w:rsid w:val="002C5B2D"/>
    <w:rsid w:val="002C6AF9"/>
    <w:rsid w:val="002C7DFC"/>
    <w:rsid w:val="002D14F3"/>
    <w:rsid w:val="002D16E4"/>
    <w:rsid w:val="002D2FEF"/>
    <w:rsid w:val="002D366E"/>
    <w:rsid w:val="002D36C2"/>
    <w:rsid w:val="002D3FCB"/>
    <w:rsid w:val="002D4FEF"/>
    <w:rsid w:val="002D502D"/>
    <w:rsid w:val="002D5DE0"/>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5318"/>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279B9"/>
    <w:rsid w:val="0033194F"/>
    <w:rsid w:val="00332304"/>
    <w:rsid w:val="00332406"/>
    <w:rsid w:val="00332D8D"/>
    <w:rsid w:val="00333DC4"/>
    <w:rsid w:val="00336420"/>
    <w:rsid w:val="00336B56"/>
    <w:rsid w:val="00337A3F"/>
    <w:rsid w:val="00341B25"/>
    <w:rsid w:val="00341EC0"/>
    <w:rsid w:val="0034240C"/>
    <w:rsid w:val="00344496"/>
    <w:rsid w:val="00345968"/>
    <w:rsid w:val="0034615B"/>
    <w:rsid w:val="00347667"/>
    <w:rsid w:val="003507E2"/>
    <w:rsid w:val="003522B2"/>
    <w:rsid w:val="0035455E"/>
    <w:rsid w:val="003548B9"/>
    <w:rsid w:val="00354A6F"/>
    <w:rsid w:val="00354B48"/>
    <w:rsid w:val="00355789"/>
    <w:rsid w:val="003557F4"/>
    <w:rsid w:val="003562A9"/>
    <w:rsid w:val="00357C60"/>
    <w:rsid w:val="003609B6"/>
    <w:rsid w:val="00361119"/>
    <w:rsid w:val="00361644"/>
    <w:rsid w:val="0036538D"/>
    <w:rsid w:val="00365D12"/>
    <w:rsid w:val="00365EDC"/>
    <w:rsid w:val="0037018D"/>
    <w:rsid w:val="00370C22"/>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986"/>
    <w:rsid w:val="00383D7D"/>
    <w:rsid w:val="00384CCE"/>
    <w:rsid w:val="00385A3D"/>
    <w:rsid w:val="003865E5"/>
    <w:rsid w:val="00386BB8"/>
    <w:rsid w:val="0039056F"/>
    <w:rsid w:val="00391015"/>
    <w:rsid w:val="003911CE"/>
    <w:rsid w:val="003926C1"/>
    <w:rsid w:val="00392900"/>
    <w:rsid w:val="00393357"/>
    <w:rsid w:val="003940E3"/>
    <w:rsid w:val="00394CE6"/>
    <w:rsid w:val="00395E7B"/>
    <w:rsid w:val="00395F4C"/>
    <w:rsid w:val="00396689"/>
    <w:rsid w:val="003A5DAC"/>
    <w:rsid w:val="003A6591"/>
    <w:rsid w:val="003A6D76"/>
    <w:rsid w:val="003A6E9A"/>
    <w:rsid w:val="003B08C8"/>
    <w:rsid w:val="003B2567"/>
    <w:rsid w:val="003B381A"/>
    <w:rsid w:val="003B4976"/>
    <w:rsid w:val="003B4B3F"/>
    <w:rsid w:val="003B6258"/>
    <w:rsid w:val="003B7A99"/>
    <w:rsid w:val="003C0343"/>
    <w:rsid w:val="003C0B7E"/>
    <w:rsid w:val="003C0E87"/>
    <w:rsid w:val="003C1C32"/>
    <w:rsid w:val="003C40DA"/>
    <w:rsid w:val="003C42BA"/>
    <w:rsid w:val="003C462F"/>
    <w:rsid w:val="003C4A02"/>
    <w:rsid w:val="003C4F05"/>
    <w:rsid w:val="003C6191"/>
    <w:rsid w:val="003C6E49"/>
    <w:rsid w:val="003C74B0"/>
    <w:rsid w:val="003D0CBF"/>
    <w:rsid w:val="003D0DD6"/>
    <w:rsid w:val="003D3B08"/>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3F78E7"/>
    <w:rsid w:val="00400195"/>
    <w:rsid w:val="0040035A"/>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3928"/>
    <w:rsid w:val="00424642"/>
    <w:rsid w:val="00424A55"/>
    <w:rsid w:val="0042531A"/>
    <w:rsid w:val="00425ABB"/>
    <w:rsid w:val="00425BB6"/>
    <w:rsid w:val="004261A0"/>
    <w:rsid w:val="004265AA"/>
    <w:rsid w:val="00426BC3"/>
    <w:rsid w:val="00426CE1"/>
    <w:rsid w:val="00427D52"/>
    <w:rsid w:val="0043026E"/>
    <w:rsid w:val="00430412"/>
    <w:rsid w:val="00430497"/>
    <w:rsid w:val="0043103A"/>
    <w:rsid w:val="0043173B"/>
    <w:rsid w:val="0043218B"/>
    <w:rsid w:val="00432A91"/>
    <w:rsid w:val="004332A4"/>
    <w:rsid w:val="0043453F"/>
    <w:rsid w:val="00434725"/>
    <w:rsid w:val="00434A74"/>
    <w:rsid w:val="00436A79"/>
    <w:rsid w:val="00437929"/>
    <w:rsid w:val="00437A4A"/>
    <w:rsid w:val="00440541"/>
    <w:rsid w:val="0044162D"/>
    <w:rsid w:val="0044277A"/>
    <w:rsid w:val="00443811"/>
    <w:rsid w:val="004456DC"/>
    <w:rsid w:val="00447FBE"/>
    <w:rsid w:val="0045035E"/>
    <w:rsid w:val="0045175A"/>
    <w:rsid w:val="00451ED9"/>
    <w:rsid w:val="00452180"/>
    <w:rsid w:val="00452465"/>
    <w:rsid w:val="00453072"/>
    <w:rsid w:val="004539F8"/>
    <w:rsid w:val="00453F26"/>
    <w:rsid w:val="0045503F"/>
    <w:rsid w:val="00455273"/>
    <w:rsid w:val="00456FD2"/>
    <w:rsid w:val="00460905"/>
    <w:rsid w:val="00461E35"/>
    <w:rsid w:val="004621DB"/>
    <w:rsid w:val="0046247E"/>
    <w:rsid w:val="004634A7"/>
    <w:rsid w:val="00463787"/>
    <w:rsid w:val="00463D93"/>
    <w:rsid w:val="00465AB3"/>
    <w:rsid w:val="00466926"/>
    <w:rsid w:val="00466FDA"/>
    <w:rsid w:val="004671D0"/>
    <w:rsid w:val="004674D1"/>
    <w:rsid w:val="00470773"/>
    <w:rsid w:val="00471FF9"/>
    <w:rsid w:val="00473E74"/>
    <w:rsid w:val="00473FEF"/>
    <w:rsid w:val="00475220"/>
    <w:rsid w:val="00475B8E"/>
    <w:rsid w:val="0048104E"/>
    <w:rsid w:val="004814BB"/>
    <w:rsid w:val="004815DA"/>
    <w:rsid w:val="00482458"/>
    <w:rsid w:val="004837ED"/>
    <w:rsid w:val="00483942"/>
    <w:rsid w:val="004843CE"/>
    <w:rsid w:val="00484F76"/>
    <w:rsid w:val="00485142"/>
    <w:rsid w:val="004852A7"/>
    <w:rsid w:val="00486C17"/>
    <w:rsid w:val="00486DE2"/>
    <w:rsid w:val="00487117"/>
    <w:rsid w:val="00487A32"/>
    <w:rsid w:val="00487A91"/>
    <w:rsid w:val="004901E5"/>
    <w:rsid w:val="0049027D"/>
    <w:rsid w:val="004903D4"/>
    <w:rsid w:val="0049052B"/>
    <w:rsid w:val="0049158C"/>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A6224"/>
    <w:rsid w:val="004B0335"/>
    <w:rsid w:val="004B0F1C"/>
    <w:rsid w:val="004B1D0D"/>
    <w:rsid w:val="004B1E61"/>
    <w:rsid w:val="004B21AB"/>
    <w:rsid w:val="004B4FEB"/>
    <w:rsid w:val="004B59E0"/>
    <w:rsid w:val="004B667B"/>
    <w:rsid w:val="004B71C7"/>
    <w:rsid w:val="004C03AA"/>
    <w:rsid w:val="004C0B9A"/>
    <w:rsid w:val="004C121B"/>
    <w:rsid w:val="004C14E7"/>
    <w:rsid w:val="004C1D89"/>
    <w:rsid w:val="004C2A94"/>
    <w:rsid w:val="004C3DAB"/>
    <w:rsid w:val="004C5766"/>
    <w:rsid w:val="004C5F54"/>
    <w:rsid w:val="004C649D"/>
    <w:rsid w:val="004C6E76"/>
    <w:rsid w:val="004C77DD"/>
    <w:rsid w:val="004C7826"/>
    <w:rsid w:val="004C7B33"/>
    <w:rsid w:val="004D11B2"/>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A85"/>
    <w:rsid w:val="00501BF5"/>
    <w:rsid w:val="00501D8B"/>
    <w:rsid w:val="00503A3E"/>
    <w:rsid w:val="00503F59"/>
    <w:rsid w:val="005049A7"/>
    <w:rsid w:val="005053B2"/>
    <w:rsid w:val="005056A0"/>
    <w:rsid w:val="00506331"/>
    <w:rsid w:val="00507D11"/>
    <w:rsid w:val="00510662"/>
    <w:rsid w:val="005109B7"/>
    <w:rsid w:val="00510A19"/>
    <w:rsid w:val="00511AAB"/>
    <w:rsid w:val="0051307F"/>
    <w:rsid w:val="00513AAA"/>
    <w:rsid w:val="00514D10"/>
    <w:rsid w:val="00514D23"/>
    <w:rsid w:val="00516783"/>
    <w:rsid w:val="00517010"/>
    <w:rsid w:val="00517EF8"/>
    <w:rsid w:val="00520083"/>
    <w:rsid w:val="0052029E"/>
    <w:rsid w:val="0052076A"/>
    <w:rsid w:val="00520A2C"/>
    <w:rsid w:val="00520C4D"/>
    <w:rsid w:val="00520E25"/>
    <w:rsid w:val="0052183D"/>
    <w:rsid w:val="00522F44"/>
    <w:rsid w:val="0052360A"/>
    <w:rsid w:val="005242BA"/>
    <w:rsid w:val="005243B8"/>
    <w:rsid w:val="00524B1F"/>
    <w:rsid w:val="005252DD"/>
    <w:rsid w:val="00527E84"/>
    <w:rsid w:val="00530A8D"/>
    <w:rsid w:val="00531C6D"/>
    <w:rsid w:val="00532EF4"/>
    <w:rsid w:val="005347CE"/>
    <w:rsid w:val="00535477"/>
    <w:rsid w:val="00535957"/>
    <w:rsid w:val="00535DEA"/>
    <w:rsid w:val="0053723A"/>
    <w:rsid w:val="00537636"/>
    <w:rsid w:val="00537911"/>
    <w:rsid w:val="00537B1D"/>
    <w:rsid w:val="00540191"/>
    <w:rsid w:val="00540971"/>
    <w:rsid w:val="00540A2A"/>
    <w:rsid w:val="00541F27"/>
    <w:rsid w:val="00542297"/>
    <w:rsid w:val="005424BC"/>
    <w:rsid w:val="00542A28"/>
    <w:rsid w:val="005441D4"/>
    <w:rsid w:val="005450C3"/>
    <w:rsid w:val="0054672D"/>
    <w:rsid w:val="005471B8"/>
    <w:rsid w:val="00550F4E"/>
    <w:rsid w:val="005532B5"/>
    <w:rsid w:val="0055438D"/>
    <w:rsid w:val="005548A0"/>
    <w:rsid w:val="00554992"/>
    <w:rsid w:val="00554A05"/>
    <w:rsid w:val="00555849"/>
    <w:rsid w:val="005559A8"/>
    <w:rsid w:val="00557048"/>
    <w:rsid w:val="00557FB5"/>
    <w:rsid w:val="00561AED"/>
    <w:rsid w:val="005648A8"/>
    <w:rsid w:val="00564DE3"/>
    <w:rsid w:val="00564E44"/>
    <w:rsid w:val="00566394"/>
    <w:rsid w:val="00566C6A"/>
    <w:rsid w:val="00566CE5"/>
    <w:rsid w:val="00566D36"/>
    <w:rsid w:val="00570D06"/>
    <w:rsid w:val="00573569"/>
    <w:rsid w:val="00573871"/>
    <w:rsid w:val="0057389E"/>
    <w:rsid w:val="005738DE"/>
    <w:rsid w:val="005762EC"/>
    <w:rsid w:val="00576549"/>
    <w:rsid w:val="005765C0"/>
    <w:rsid w:val="005778DE"/>
    <w:rsid w:val="00580B3F"/>
    <w:rsid w:val="005825F2"/>
    <w:rsid w:val="00582AAD"/>
    <w:rsid w:val="0058430A"/>
    <w:rsid w:val="005860AF"/>
    <w:rsid w:val="00587F1D"/>
    <w:rsid w:val="00590348"/>
    <w:rsid w:val="00591161"/>
    <w:rsid w:val="00592318"/>
    <w:rsid w:val="0059293D"/>
    <w:rsid w:val="00593133"/>
    <w:rsid w:val="0059575D"/>
    <w:rsid w:val="00596825"/>
    <w:rsid w:val="005A150A"/>
    <w:rsid w:val="005A2B3E"/>
    <w:rsid w:val="005A3644"/>
    <w:rsid w:val="005A4087"/>
    <w:rsid w:val="005A4B18"/>
    <w:rsid w:val="005A537E"/>
    <w:rsid w:val="005A57C4"/>
    <w:rsid w:val="005A6F43"/>
    <w:rsid w:val="005A767D"/>
    <w:rsid w:val="005A787D"/>
    <w:rsid w:val="005B00F1"/>
    <w:rsid w:val="005B07E8"/>
    <w:rsid w:val="005B0CE7"/>
    <w:rsid w:val="005B10E2"/>
    <w:rsid w:val="005B1803"/>
    <w:rsid w:val="005B4079"/>
    <w:rsid w:val="005B428E"/>
    <w:rsid w:val="005B5B3C"/>
    <w:rsid w:val="005B64CB"/>
    <w:rsid w:val="005B65C0"/>
    <w:rsid w:val="005B6AAA"/>
    <w:rsid w:val="005B7554"/>
    <w:rsid w:val="005B7C78"/>
    <w:rsid w:val="005C0BE9"/>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3CD"/>
    <w:rsid w:val="005D2AD2"/>
    <w:rsid w:val="005D3009"/>
    <w:rsid w:val="005D4013"/>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1AE7"/>
    <w:rsid w:val="00602253"/>
    <w:rsid w:val="006023E1"/>
    <w:rsid w:val="006036BB"/>
    <w:rsid w:val="0060377F"/>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3C15"/>
    <w:rsid w:val="006341B5"/>
    <w:rsid w:val="006346C9"/>
    <w:rsid w:val="00634727"/>
    <w:rsid w:val="00634B64"/>
    <w:rsid w:val="00634CF3"/>
    <w:rsid w:val="0063578C"/>
    <w:rsid w:val="00636069"/>
    <w:rsid w:val="0063642C"/>
    <w:rsid w:val="0063681E"/>
    <w:rsid w:val="00636D1B"/>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A4926"/>
    <w:rsid w:val="006B2D40"/>
    <w:rsid w:val="006B34DF"/>
    <w:rsid w:val="006B39B2"/>
    <w:rsid w:val="006B3AF9"/>
    <w:rsid w:val="006B45A0"/>
    <w:rsid w:val="006B537F"/>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78A"/>
    <w:rsid w:val="006E0A4F"/>
    <w:rsid w:val="006E0C8A"/>
    <w:rsid w:val="006E2A23"/>
    <w:rsid w:val="006E3343"/>
    <w:rsid w:val="006E35E5"/>
    <w:rsid w:val="006E3C72"/>
    <w:rsid w:val="006E4F20"/>
    <w:rsid w:val="006E58C9"/>
    <w:rsid w:val="006E649A"/>
    <w:rsid w:val="006F08DC"/>
    <w:rsid w:val="006F1204"/>
    <w:rsid w:val="006F1D42"/>
    <w:rsid w:val="006F34FE"/>
    <w:rsid w:val="006F3948"/>
    <w:rsid w:val="006F4403"/>
    <w:rsid w:val="006F4535"/>
    <w:rsid w:val="006F45EC"/>
    <w:rsid w:val="006F47B8"/>
    <w:rsid w:val="006F47D2"/>
    <w:rsid w:val="006F4B04"/>
    <w:rsid w:val="006F5456"/>
    <w:rsid w:val="006F57F2"/>
    <w:rsid w:val="006F6468"/>
    <w:rsid w:val="0070005B"/>
    <w:rsid w:val="00700247"/>
    <w:rsid w:val="0070059C"/>
    <w:rsid w:val="00701051"/>
    <w:rsid w:val="00701479"/>
    <w:rsid w:val="007021C2"/>
    <w:rsid w:val="00702502"/>
    <w:rsid w:val="007033A8"/>
    <w:rsid w:val="00703CEC"/>
    <w:rsid w:val="0070421B"/>
    <w:rsid w:val="007043F0"/>
    <w:rsid w:val="0070482E"/>
    <w:rsid w:val="00704D25"/>
    <w:rsid w:val="00704EED"/>
    <w:rsid w:val="00706387"/>
    <w:rsid w:val="00706801"/>
    <w:rsid w:val="00710519"/>
    <w:rsid w:val="00710F6E"/>
    <w:rsid w:val="00711663"/>
    <w:rsid w:val="007116B4"/>
    <w:rsid w:val="00712580"/>
    <w:rsid w:val="007133E4"/>
    <w:rsid w:val="00713788"/>
    <w:rsid w:val="00713940"/>
    <w:rsid w:val="007151A2"/>
    <w:rsid w:val="00716774"/>
    <w:rsid w:val="00717134"/>
    <w:rsid w:val="007209DD"/>
    <w:rsid w:val="007217DA"/>
    <w:rsid w:val="00722E49"/>
    <w:rsid w:val="00723A08"/>
    <w:rsid w:val="00723B5C"/>
    <w:rsid w:val="00724391"/>
    <w:rsid w:val="00724C18"/>
    <w:rsid w:val="00725279"/>
    <w:rsid w:val="00726630"/>
    <w:rsid w:val="00727F73"/>
    <w:rsid w:val="00730705"/>
    <w:rsid w:val="00730944"/>
    <w:rsid w:val="0073097C"/>
    <w:rsid w:val="0073248E"/>
    <w:rsid w:val="00733466"/>
    <w:rsid w:val="00733EE9"/>
    <w:rsid w:val="00735B8E"/>
    <w:rsid w:val="0073673C"/>
    <w:rsid w:val="00736935"/>
    <w:rsid w:val="00743DE7"/>
    <w:rsid w:val="0074509E"/>
    <w:rsid w:val="00745B9F"/>
    <w:rsid w:val="00746CC5"/>
    <w:rsid w:val="0074726F"/>
    <w:rsid w:val="0075015C"/>
    <w:rsid w:val="00750D2B"/>
    <w:rsid w:val="00752D4F"/>
    <w:rsid w:val="00752DC8"/>
    <w:rsid w:val="0075409F"/>
    <w:rsid w:val="00754594"/>
    <w:rsid w:val="00754A9B"/>
    <w:rsid w:val="0075525A"/>
    <w:rsid w:val="00755609"/>
    <w:rsid w:val="00755986"/>
    <w:rsid w:val="00755C86"/>
    <w:rsid w:val="00755E19"/>
    <w:rsid w:val="00756BFF"/>
    <w:rsid w:val="00756D77"/>
    <w:rsid w:val="00760041"/>
    <w:rsid w:val="007605C7"/>
    <w:rsid w:val="00760B08"/>
    <w:rsid w:val="00760EDA"/>
    <w:rsid w:val="00761716"/>
    <w:rsid w:val="00761F4E"/>
    <w:rsid w:val="00762150"/>
    <w:rsid w:val="00762621"/>
    <w:rsid w:val="00763F36"/>
    <w:rsid w:val="00764042"/>
    <w:rsid w:val="007648A0"/>
    <w:rsid w:val="00765431"/>
    <w:rsid w:val="00766F4D"/>
    <w:rsid w:val="00770268"/>
    <w:rsid w:val="007706B9"/>
    <w:rsid w:val="007707ED"/>
    <w:rsid w:val="00771C3B"/>
    <w:rsid w:val="007726F9"/>
    <w:rsid w:val="00772F91"/>
    <w:rsid w:val="00773B94"/>
    <w:rsid w:val="00773C65"/>
    <w:rsid w:val="00775937"/>
    <w:rsid w:val="00777046"/>
    <w:rsid w:val="007770DA"/>
    <w:rsid w:val="007805B9"/>
    <w:rsid w:val="00780C3A"/>
    <w:rsid w:val="007834A1"/>
    <w:rsid w:val="00786CCC"/>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CD5"/>
    <w:rsid w:val="007B5F3B"/>
    <w:rsid w:val="007C02B0"/>
    <w:rsid w:val="007C063E"/>
    <w:rsid w:val="007C1901"/>
    <w:rsid w:val="007C49C0"/>
    <w:rsid w:val="007C55C1"/>
    <w:rsid w:val="007C5738"/>
    <w:rsid w:val="007C5772"/>
    <w:rsid w:val="007C5AC3"/>
    <w:rsid w:val="007C7233"/>
    <w:rsid w:val="007D10EE"/>
    <w:rsid w:val="007D1193"/>
    <w:rsid w:val="007D1E8E"/>
    <w:rsid w:val="007D21D5"/>
    <w:rsid w:val="007D32FC"/>
    <w:rsid w:val="007D3E8D"/>
    <w:rsid w:val="007D5519"/>
    <w:rsid w:val="007D5915"/>
    <w:rsid w:val="007D5B4F"/>
    <w:rsid w:val="007D5C30"/>
    <w:rsid w:val="007E0660"/>
    <w:rsid w:val="007E0E62"/>
    <w:rsid w:val="007E1411"/>
    <w:rsid w:val="007E1882"/>
    <w:rsid w:val="007E1B2C"/>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116"/>
    <w:rsid w:val="0080245E"/>
    <w:rsid w:val="00803480"/>
    <w:rsid w:val="0080359C"/>
    <w:rsid w:val="008037AE"/>
    <w:rsid w:val="008043F4"/>
    <w:rsid w:val="00804BB4"/>
    <w:rsid w:val="00805BE8"/>
    <w:rsid w:val="00805D9F"/>
    <w:rsid w:val="00807427"/>
    <w:rsid w:val="00807A4D"/>
    <w:rsid w:val="00807F30"/>
    <w:rsid w:val="008103DC"/>
    <w:rsid w:val="0081119F"/>
    <w:rsid w:val="0081134D"/>
    <w:rsid w:val="00811EDA"/>
    <w:rsid w:val="00812403"/>
    <w:rsid w:val="00812FD7"/>
    <w:rsid w:val="008142F9"/>
    <w:rsid w:val="00820623"/>
    <w:rsid w:val="00820CBA"/>
    <w:rsid w:val="00821747"/>
    <w:rsid w:val="008229A3"/>
    <w:rsid w:val="00822DFB"/>
    <w:rsid w:val="00822F64"/>
    <w:rsid w:val="00824EAF"/>
    <w:rsid w:val="008253A6"/>
    <w:rsid w:val="0082595D"/>
    <w:rsid w:val="00825A6B"/>
    <w:rsid w:val="00825C50"/>
    <w:rsid w:val="00826577"/>
    <w:rsid w:val="00826E09"/>
    <w:rsid w:val="00827439"/>
    <w:rsid w:val="00827AFA"/>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335A"/>
    <w:rsid w:val="00844515"/>
    <w:rsid w:val="0084465A"/>
    <w:rsid w:val="00844DFF"/>
    <w:rsid w:val="00845D87"/>
    <w:rsid w:val="00846C3A"/>
    <w:rsid w:val="008477BF"/>
    <w:rsid w:val="008503DA"/>
    <w:rsid w:val="00850B68"/>
    <w:rsid w:val="00850E34"/>
    <w:rsid w:val="00850E82"/>
    <w:rsid w:val="0085122D"/>
    <w:rsid w:val="008519E8"/>
    <w:rsid w:val="008525FF"/>
    <w:rsid w:val="00852C03"/>
    <w:rsid w:val="0085590C"/>
    <w:rsid w:val="008575EB"/>
    <w:rsid w:val="00862DDD"/>
    <w:rsid w:val="0086326D"/>
    <w:rsid w:val="00863CC1"/>
    <w:rsid w:val="00865B01"/>
    <w:rsid w:val="00866D7A"/>
    <w:rsid w:val="00866E54"/>
    <w:rsid w:val="00866EE3"/>
    <w:rsid w:val="008701E5"/>
    <w:rsid w:val="008706C5"/>
    <w:rsid w:val="00871F04"/>
    <w:rsid w:val="008746C1"/>
    <w:rsid w:val="00877080"/>
    <w:rsid w:val="00880224"/>
    <w:rsid w:val="00881D58"/>
    <w:rsid w:val="0088244C"/>
    <w:rsid w:val="00883367"/>
    <w:rsid w:val="00884C47"/>
    <w:rsid w:val="00884E92"/>
    <w:rsid w:val="00885159"/>
    <w:rsid w:val="00885B05"/>
    <w:rsid w:val="00885E6F"/>
    <w:rsid w:val="008861AC"/>
    <w:rsid w:val="008868E4"/>
    <w:rsid w:val="00886A60"/>
    <w:rsid w:val="0088759B"/>
    <w:rsid w:val="008909B4"/>
    <w:rsid w:val="008922E8"/>
    <w:rsid w:val="00893916"/>
    <w:rsid w:val="00893C9C"/>
    <w:rsid w:val="008941B9"/>
    <w:rsid w:val="0089442C"/>
    <w:rsid w:val="00895818"/>
    <w:rsid w:val="008A066F"/>
    <w:rsid w:val="008A2585"/>
    <w:rsid w:val="008A2718"/>
    <w:rsid w:val="008A4CF6"/>
    <w:rsid w:val="008A4E42"/>
    <w:rsid w:val="008A51AA"/>
    <w:rsid w:val="008A6A12"/>
    <w:rsid w:val="008B014A"/>
    <w:rsid w:val="008B0DC6"/>
    <w:rsid w:val="008B2B9E"/>
    <w:rsid w:val="008B31F5"/>
    <w:rsid w:val="008B4C79"/>
    <w:rsid w:val="008B5C61"/>
    <w:rsid w:val="008B5D2D"/>
    <w:rsid w:val="008B6361"/>
    <w:rsid w:val="008B7EC9"/>
    <w:rsid w:val="008C0320"/>
    <w:rsid w:val="008C2A81"/>
    <w:rsid w:val="008C3863"/>
    <w:rsid w:val="008C3B2A"/>
    <w:rsid w:val="008C4BDC"/>
    <w:rsid w:val="008C50FF"/>
    <w:rsid w:val="008C5435"/>
    <w:rsid w:val="008C6BD1"/>
    <w:rsid w:val="008D006A"/>
    <w:rsid w:val="008D2DB5"/>
    <w:rsid w:val="008D35B8"/>
    <w:rsid w:val="008D3F10"/>
    <w:rsid w:val="008D5640"/>
    <w:rsid w:val="008D611D"/>
    <w:rsid w:val="008E192A"/>
    <w:rsid w:val="008E1B6A"/>
    <w:rsid w:val="008E3054"/>
    <w:rsid w:val="008E32FF"/>
    <w:rsid w:val="008E3C72"/>
    <w:rsid w:val="008E5625"/>
    <w:rsid w:val="008E58DB"/>
    <w:rsid w:val="008E5C5B"/>
    <w:rsid w:val="008E6A37"/>
    <w:rsid w:val="008F0354"/>
    <w:rsid w:val="008F085A"/>
    <w:rsid w:val="008F1462"/>
    <w:rsid w:val="008F2413"/>
    <w:rsid w:val="008F248D"/>
    <w:rsid w:val="008F286C"/>
    <w:rsid w:val="008F4B2C"/>
    <w:rsid w:val="008F4C08"/>
    <w:rsid w:val="008F6061"/>
    <w:rsid w:val="008F65D5"/>
    <w:rsid w:val="008F6851"/>
    <w:rsid w:val="008F7BC4"/>
    <w:rsid w:val="008F7C22"/>
    <w:rsid w:val="00900E7A"/>
    <w:rsid w:val="0090104A"/>
    <w:rsid w:val="0090172A"/>
    <w:rsid w:val="00903E11"/>
    <w:rsid w:val="00903EBE"/>
    <w:rsid w:val="009041DE"/>
    <w:rsid w:val="00905D59"/>
    <w:rsid w:val="009062CA"/>
    <w:rsid w:val="00907631"/>
    <w:rsid w:val="00907776"/>
    <w:rsid w:val="00910930"/>
    <w:rsid w:val="00913401"/>
    <w:rsid w:val="00913567"/>
    <w:rsid w:val="009137B6"/>
    <w:rsid w:val="00915EBA"/>
    <w:rsid w:val="00917093"/>
    <w:rsid w:val="0092030E"/>
    <w:rsid w:val="009203D0"/>
    <w:rsid w:val="009217B1"/>
    <w:rsid w:val="00921A42"/>
    <w:rsid w:val="009223BB"/>
    <w:rsid w:val="00922491"/>
    <w:rsid w:val="00923BCF"/>
    <w:rsid w:val="009252EC"/>
    <w:rsid w:val="00925871"/>
    <w:rsid w:val="00925AEC"/>
    <w:rsid w:val="0092751A"/>
    <w:rsid w:val="009302AE"/>
    <w:rsid w:val="009305C4"/>
    <w:rsid w:val="00931FAF"/>
    <w:rsid w:val="009360F6"/>
    <w:rsid w:val="009371DC"/>
    <w:rsid w:val="0093759D"/>
    <w:rsid w:val="00940239"/>
    <w:rsid w:val="00942BD6"/>
    <w:rsid w:val="00942DED"/>
    <w:rsid w:val="00944404"/>
    <w:rsid w:val="009452D7"/>
    <w:rsid w:val="00945FD1"/>
    <w:rsid w:val="00946CCC"/>
    <w:rsid w:val="00947A5F"/>
    <w:rsid w:val="00947EAC"/>
    <w:rsid w:val="00950075"/>
    <w:rsid w:val="009503E5"/>
    <w:rsid w:val="00950F71"/>
    <w:rsid w:val="00952A52"/>
    <w:rsid w:val="00952F2C"/>
    <w:rsid w:val="009532E3"/>
    <w:rsid w:val="00953615"/>
    <w:rsid w:val="00954A15"/>
    <w:rsid w:val="00954BAF"/>
    <w:rsid w:val="00955F48"/>
    <w:rsid w:val="009560B3"/>
    <w:rsid w:val="0095745E"/>
    <w:rsid w:val="00957CE0"/>
    <w:rsid w:val="0096002E"/>
    <w:rsid w:val="0096039E"/>
    <w:rsid w:val="0096244A"/>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32D5"/>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5746"/>
    <w:rsid w:val="00996770"/>
    <w:rsid w:val="009A053D"/>
    <w:rsid w:val="009A07A6"/>
    <w:rsid w:val="009A0D56"/>
    <w:rsid w:val="009A3017"/>
    <w:rsid w:val="009A31B9"/>
    <w:rsid w:val="009A4D4F"/>
    <w:rsid w:val="009A53D8"/>
    <w:rsid w:val="009A597F"/>
    <w:rsid w:val="009A75E3"/>
    <w:rsid w:val="009A7B72"/>
    <w:rsid w:val="009A7F49"/>
    <w:rsid w:val="009B03C4"/>
    <w:rsid w:val="009B0AA2"/>
    <w:rsid w:val="009B1D02"/>
    <w:rsid w:val="009B2503"/>
    <w:rsid w:val="009B7133"/>
    <w:rsid w:val="009B7658"/>
    <w:rsid w:val="009B7CD1"/>
    <w:rsid w:val="009B7E22"/>
    <w:rsid w:val="009B7E78"/>
    <w:rsid w:val="009C01F7"/>
    <w:rsid w:val="009C10FE"/>
    <w:rsid w:val="009C13BC"/>
    <w:rsid w:val="009C1CA4"/>
    <w:rsid w:val="009C2532"/>
    <w:rsid w:val="009C2BA4"/>
    <w:rsid w:val="009C6091"/>
    <w:rsid w:val="009C634F"/>
    <w:rsid w:val="009C6C20"/>
    <w:rsid w:val="009C7260"/>
    <w:rsid w:val="009D0219"/>
    <w:rsid w:val="009D0D55"/>
    <w:rsid w:val="009D1BD2"/>
    <w:rsid w:val="009D2295"/>
    <w:rsid w:val="009D2511"/>
    <w:rsid w:val="009D291D"/>
    <w:rsid w:val="009D318F"/>
    <w:rsid w:val="009D3E7C"/>
    <w:rsid w:val="009D55CA"/>
    <w:rsid w:val="009D5EF0"/>
    <w:rsid w:val="009D6401"/>
    <w:rsid w:val="009E0711"/>
    <w:rsid w:val="009E1917"/>
    <w:rsid w:val="009E2FDB"/>
    <w:rsid w:val="009E3594"/>
    <w:rsid w:val="009E6A3C"/>
    <w:rsid w:val="009E6B77"/>
    <w:rsid w:val="009E7724"/>
    <w:rsid w:val="009E7D1F"/>
    <w:rsid w:val="009F1D82"/>
    <w:rsid w:val="009F37AA"/>
    <w:rsid w:val="009F401D"/>
    <w:rsid w:val="009F544C"/>
    <w:rsid w:val="009F5731"/>
    <w:rsid w:val="009F5A0F"/>
    <w:rsid w:val="009F5E32"/>
    <w:rsid w:val="009F6321"/>
    <w:rsid w:val="009F6378"/>
    <w:rsid w:val="009F7669"/>
    <w:rsid w:val="009F7CF0"/>
    <w:rsid w:val="009F7F45"/>
    <w:rsid w:val="009F7FD5"/>
    <w:rsid w:val="00A005D4"/>
    <w:rsid w:val="00A0083C"/>
    <w:rsid w:val="00A01A90"/>
    <w:rsid w:val="00A02370"/>
    <w:rsid w:val="00A04685"/>
    <w:rsid w:val="00A04C57"/>
    <w:rsid w:val="00A0632B"/>
    <w:rsid w:val="00A06340"/>
    <w:rsid w:val="00A0684F"/>
    <w:rsid w:val="00A06867"/>
    <w:rsid w:val="00A069F4"/>
    <w:rsid w:val="00A07D1F"/>
    <w:rsid w:val="00A10148"/>
    <w:rsid w:val="00A104FE"/>
    <w:rsid w:val="00A10776"/>
    <w:rsid w:val="00A113FD"/>
    <w:rsid w:val="00A11D29"/>
    <w:rsid w:val="00A11DDE"/>
    <w:rsid w:val="00A127A7"/>
    <w:rsid w:val="00A129F4"/>
    <w:rsid w:val="00A136F4"/>
    <w:rsid w:val="00A150F7"/>
    <w:rsid w:val="00A160D3"/>
    <w:rsid w:val="00A16DC9"/>
    <w:rsid w:val="00A20225"/>
    <w:rsid w:val="00A21024"/>
    <w:rsid w:val="00A24269"/>
    <w:rsid w:val="00A243E4"/>
    <w:rsid w:val="00A25ED4"/>
    <w:rsid w:val="00A263DA"/>
    <w:rsid w:val="00A26C5C"/>
    <w:rsid w:val="00A30BDE"/>
    <w:rsid w:val="00A3131C"/>
    <w:rsid w:val="00A31F14"/>
    <w:rsid w:val="00A324DC"/>
    <w:rsid w:val="00A32B5A"/>
    <w:rsid w:val="00A33CCC"/>
    <w:rsid w:val="00A33ECB"/>
    <w:rsid w:val="00A342E9"/>
    <w:rsid w:val="00A34DE0"/>
    <w:rsid w:val="00A35728"/>
    <w:rsid w:val="00A36EE3"/>
    <w:rsid w:val="00A37435"/>
    <w:rsid w:val="00A40DA9"/>
    <w:rsid w:val="00A4173D"/>
    <w:rsid w:val="00A41A95"/>
    <w:rsid w:val="00A4248B"/>
    <w:rsid w:val="00A4376E"/>
    <w:rsid w:val="00A4572B"/>
    <w:rsid w:val="00A46246"/>
    <w:rsid w:val="00A46349"/>
    <w:rsid w:val="00A46400"/>
    <w:rsid w:val="00A46D5E"/>
    <w:rsid w:val="00A470F8"/>
    <w:rsid w:val="00A47A20"/>
    <w:rsid w:val="00A5068A"/>
    <w:rsid w:val="00A50847"/>
    <w:rsid w:val="00A512C7"/>
    <w:rsid w:val="00A54BFF"/>
    <w:rsid w:val="00A54C63"/>
    <w:rsid w:val="00A54FBB"/>
    <w:rsid w:val="00A55BB1"/>
    <w:rsid w:val="00A55FD6"/>
    <w:rsid w:val="00A5619C"/>
    <w:rsid w:val="00A56255"/>
    <w:rsid w:val="00A564CD"/>
    <w:rsid w:val="00A564CE"/>
    <w:rsid w:val="00A5675F"/>
    <w:rsid w:val="00A60D6F"/>
    <w:rsid w:val="00A61009"/>
    <w:rsid w:val="00A61762"/>
    <w:rsid w:val="00A61938"/>
    <w:rsid w:val="00A61CFD"/>
    <w:rsid w:val="00A62B86"/>
    <w:rsid w:val="00A635DD"/>
    <w:rsid w:val="00A63C96"/>
    <w:rsid w:val="00A65805"/>
    <w:rsid w:val="00A66BEE"/>
    <w:rsid w:val="00A671C9"/>
    <w:rsid w:val="00A67DFD"/>
    <w:rsid w:val="00A74F9F"/>
    <w:rsid w:val="00A750B3"/>
    <w:rsid w:val="00A75559"/>
    <w:rsid w:val="00A7623D"/>
    <w:rsid w:val="00A824A7"/>
    <w:rsid w:val="00A83644"/>
    <w:rsid w:val="00A837DB"/>
    <w:rsid w:val="00A83C07"/>
    <w:rsid w:val="00A83F40"/>
    <w:rsid w:val="00A84945"/>
    <w:rsid w:val="00A85049"/>
    <w:rsid w:val="00A85226"/>
    <w:rsid w:val="00A85543"/>
    <w:rsid w:val="00A8728B"/>
    <w:rsid w:val="00A903D3"/>
    <w:rsid w:val="00A91682"/>
    <w:rsid w:val="00A91E16"/>
    <w:rsid w:val="00A92E4A"/>
    <w:rsid w:val="00A958CA"/>
    <w:rsid w:val="00A966B6"/>
    <w:rsid w:val="00A96B46"/>
    <w:rsid w:val="00A96C55"/>
    <w:rsid w:val="00AA003B"/>
    <w:rsid w:val="00AA016B"/>
    <w:rsid w:val="00AA0746"/>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C7C72"/>
    <w:rsid w:val="00AD0CB4"/>
    <w:rsid w:val="00AD11E9"/>
    <w:rsid w:val="00AD1FF2"/>
    <w:rsid w:val="00AD2A21"/>
    <w:rsid w:val="00AD2FBD"/>
    <w:rsid w:val="00AD3B43"/>
    <w:rsid w:val="00AD3F38"/>
    <w:rsid w:val="00AD4FF2"/>
    <w:rsid w:val="00AD506C"/>
    <w:rsid w:val="00AD6BE5"/>
    <w:rsid w:val="00AD7675"/>
    <w:rsid w:val="00AD783E"/>
    <w:rsid w:val="00AE1393"/>
    <w:rsid w:val="00AE23CC"/>
    <w:rsid w:val="00AE3BC6"/>
    <w:rsid w:val="00AE3E2F"/>
    <w:rsid w:val="00AE4042"/>
    <w:rsid w:val="00AE4D4F"/>
    <w:rsid w:val="00AE627C"/>
    <w:rsid w:val="00AE62B0"/>
    <w:rsid w:val="00AE68A2"/>
    <w:rsid w:val="00AE70EC"/>
    <w:rsid w:val="00AF0029"/>
    <w:rsid w:val="00AF0354"/>
    <w:rsid w:val="00AF1236"/>
    <w:rsid w:val="00AF2F53"/>
    <w:rsid w:val="00AF38AF"/>
    <w:rsid w:val="00AF3C29"/>
    <w:rsid w:val="00AF4401"/>
    <w:rsid w:val="00AF4463"/>
    <w:rsid w:val="00AF53CB"/>
    <w:rsid w:val="00AF65C5"/>
    <w:rsid w:val="00B03CE2"/>
    <w:rsid w:val="00B059A9"/>
    <w:rsid w:val="00B063CF"/>
    <w:rsid w:val="00B06544"/>
    <w:rsid w:val="00B105F2"/>
    <w:rsid w:val="00B1097E"/>
    <w:rsid w:val="00B10991"/>
    <w:rsid w:val="00B12128"/>
    <w:rsid w:val="00B1242E"/>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D30"/>
    <w:rsid w:val="00B23F86"/>
    <w:rsid w:val="00B248A0"/>
    <w:rsid w:val="00B24B42"/>
    <w:rsid w:val="00B24DC6"/>
    <w:rsid w:val="00B24E30"/>
    <w:rsid w:val="00B258F3"/>
    <w:rsid w:val="00B25B16"/>
    <w:rsid w:val="00B2659C"/>
    <w:rsid w:val="00B26B13"/>
    <w:rsid w:val="00B26BD2"/>
    <w:rsid w:val="00B26FD7"/>
    <w:rsid w:val="00B270AB"/>
    <w:rsid w:val="00B2725B"/>
    <w:rsid w:val="00B306FC"/>
    <w:rsid w:val="00B309D2"/>
    <w:rsid w:val="00B30E4F"/>
    <w:rsid w:val="00B3124F"/>
    <w:rsid w:val="00B327E9"/>
    <w:rsid w:val="00B33074"/>
    <w:rsid w:val="00B33294"/>
    <w:rsid w:val="00B33657"/>
    <w:rsid w:val="00B34885"/>
    <w:rsid w:val="00B34D68"/>
    <w:rsid w:val="00B36117"/>
    <w:rsid w:val="00B362E3"/>
    <w:rsid w:val="00B36791"/>
    <w:rsid w:val="00B37C73"/>
    <w:rsid w:val="00B4009B"/>
    <w:rsid w:val="00B400A1"/>
    <w:rsid w:val="00B40A2B"/>
    <w:rsid w:val="00B418E2"/>
    <w:rsid w:val="00B420CB"/>
    <w:rsid w:val="00B428D1"/>
    <w:rsid w:val="00B4401C"/>
    <w:rsid w:val="00B44802"/>
    <w:rsid w:val="00B455D1"/>
    <w:rsid w:val="00B46135"/>
    <w:rsid w:val="00B472AB"/>
    <w:rsid w:val="00B47CE4"/>
    <w:rsid w:val="00B503A8"/>
    <w:rsid w:val="00B50E50"/>
    <w:rsid w:val="00B5121D"/>
    <w:rsid w:val="00B514BC"/>
    <w:rsid w:val="00B525C0"/>
    <w:rsid w:val="00B52F48"/>
    <w:rsid w:val="00B52FAB"/>
    <w:rsid w:val="00B5319A"/>
    <w:rsid w:val="00B539F9"/>
    <w:rsid w:val="00B53E56"/>
    <w:rsid w:val="00B546C3"/>
    <w:rsid w:val="00B54BD9"/>
    <w:rsid w:val="00B5503C"/>
    <w:rsid w:val="00B55640"/>
    <w:rsid w:val="00B57107"/>
    <w:rsid w:val="00B6042B"/>
    <w:rsid w:val="00B60D27"/>
    <w:rsid w:val="00B619E4"/>
    <w:rsid w:val="00B61D0B"/>
    <w:rsid w:val="00B6439A"/>
    <w:rsid w:val="00B6443B"/>
    <w:rsid w:val="00B6517B"/>
    <w:rsid w:val="00B65E71"/>
    <w:rsid w:val="00B66C26"/>
    <w:rsid w:val="00B702A5"/>
    <w:rsid w:val="00B705C4"/>
    <w:rsid w:val="00B71FB3"/>
    <w:rsid w:val="00B73492"/>
    <w:rsid w:val="00B7512A"/>
    <w:rsid w:val="00B755E7"/>
    <w:rsid w:val="00B76548"/>
    <w:rsid w:val="00B76BED"/>
    <w:rsid w:val="00B806E6"/>
    <w:rsid w:val="00B81D31"/>
    <w:rsid w:val="00B82DC1"/>
    <w:rsid w:val="00B835D5"/>
    <w:rsid w:val="00B84028"/>
    <w:rsid w:val="00B84307"/>
    <w:rsid w:val="00B8430D"/>
    <w:rsid w:val="00B848A4"/>
    <w:rsid w:val="00B855E2"/>
    <w:rsid w:val="00B85661"/>
    <w:rsid w:val="00B85C8A"/>
    <w:rsid w:val="00B86FBD"/>
    <w:rsid w:val="00B91B86"/>
    <w:rsid w:val="00B927CA"/>
    <w:rsid w:val="00B928AE"/>
    <w:rsid w:val="00B93739"/>
    <w:rsid w:val="00B93CDA"/>
    <w:rsid w:val="00B942E9"/>
    <w:rsid w:val="00B9433A"/>
    <w:rsid w:val="00B948EE"/>
    <w:rsid w:val="00B94BF3"/>
    <w:rsid w:val="00B94F90"/>
    <w:rsid w:val="00B9565F"/>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1C79"/>
    <w:rsid w:val="00BB238D"/>
    <w:rsid w:val="00BB37CC"/>
    <w:rsid w:val="00BB48C4"/>
    <w:rsid w:val="00BB5C6F"/>
    <w:rsid w:val="00BB6907"/>
    <w:rsid w:val="00BB7924"/>
    <w:rsid w:val="00BB7A20"/>
    <w:rsid w:val="00BC15B1"/>
    <w:rsid w:val="00BC16E9"/>
    <w:rsid w:val="00BC3C06"/>
    <w:rsid w:val="00BC4E8B"/>
    <w:rsid w:val="00BC551F"/>
    <w:rsid w:val="00BC5622"/>
    <w:rsid w:val="00BC6060"/>
    <w:rsid w:val="00BC6596"/>
    <w:rsid w:val="00BC7897"/>
    <w:rsid w:val="00BD084D"/>
    <w:rsid w:val="00BD0F35"/>
    <w:rsid w:val="00BD3C97"/>
    <w:rsid w:val="00BD45A4"/>
    <w:rsid w:val="00BD4A5F"/>
    <w:rsid w:val="00BD59AA"/>
    <w:rsid w:val="00BD65E6"/>
    <w:rsid w:val="00BD6AF7"/>
    <w:rsid w:val="00BE19EF"/>
    <w:rsid w:val="00BE425B"/>
    <w:rsid w:val="00BE4F31"/>
    <w:rsid w:val="00BE51BB"/>
    <w:rsid w:val="00BE7595"/>
    <w:rsid w:val="00BE77D3"/>
    <w:rsid w:val="00BF0138"/>
    <w:rsid w:val="00BF114B"/>
    <w:rsid w:val="00BF1620"/>
    <w:rsid w:val="00BF1AC3"/>
    <w:rsid w:val="00BF28DA"/>
    <w:rsid w:val="00BF373A"/>
    <w:rsid w:val="00BF548D"/>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1B4C"/>
    <w:rsid w:val="00C1234A"/>
    <w:rsid w:val="00C12661"/>
    <w:rsid w:val="00C126E3"/>
    <w:rsid w:val="00C1330F"/>
    <w:rsid w:val="00C13ED7"/>
    <w:rsid w:val="00C14615"/>
    <w:rsid w:val="00C14F48"/>
    <w:rsid w:val="00C15296"/>
    <w:rsid w:val="00C16333"/>
    <w:rsid w:val="00C17750"/>
    <w:rsid w:val="00C2094B"/>
    <w:rsid w:val="00C20DC5"/>
    <w:rsid w:val="00C2294E"/>
    <w:rsid w:val="00C22A5B"/>
    <w:rsid w:val="00C23412"/>
    <w:rsid w:val="00C25124"/>
    <w:rsid w:val="00C264C7"/>
    <w:rsid w:val="00C271C4"/>
    <w:rsid w:val="00C274F3"/>
    <w:rsid w:val="00C30A54"/>
    <w:rsid w:val="00C316F7"/>
    <w:rsid w:val="00C31DF0"/>
    <w:rsid w:val="00C32578"/>
    <w:rsid w:val="00C33916"/>
    <w:rsid w:val="00C33BCF"/>
    <w:rsid w:val="00C34319"/>
    <w:rsid w:val="00C34D1D"/>
    <w:rsid w:val="00C353A0"/>
    <w:rsid w:val="00C368D7"/>
    <w:rsid w:val="00C36FD1"/>
    <w:rsid w:val="00C371A5"/>
    <w:rsid w:val="00C400B0"/>
    <w:rsid w:val="00C40F4E"/>
    <w:rsid w:val="00C413FC"/>
    <w:rsid w:val="00C422C5"/>
    <w:rsid w:val="00C43C20"/>
    <w:rsid w:val="00C43D33"/>
    <w:rsid w:val="00C44407"/>
    <w:rsid w:val="00C456E8"/>
    <w:rsid w:val="00C46630"/>
    <w:rsid w:val="00C47A2F"/>
    <w:rsid w:val="00C50D18"/>
    <w:rsid w:val="00C51179"/>
    <w:rsid w:val="00C5282C"/>
    <w:rsid w:val="00C52FBE"/>
    <w:rsid w:val="00C5355E"/>
    <w:rsid w:val="00C535E2"/>
    <w:rsid w:val="00C539FF"/>
    <w:rsid w:val="00C53FC1"/>
    <w:rsid w:val="00C5547C"/>
    <w:rsid w:val="00C56438"/>
    <w:rsid w:val="00C570B3"/>
    <w:rsid w:val="00C6009F"/>
    <w:rsid w:val="00C60417"/>
    <w:rsid w:val="00C6046F"/>
    <w:rsid w:val="00C60724"/>
    <w:rsid w:val="00C62ED3"/>
    <w:rsid w:val="00C638C2"/>
    <w:rsid w:val="00C651D4"/>
    <w:rsid w:val="00C6669E"/>
    <w:rsid w:val="00C672B0"/>
    <w:rsid w:val="00C729C7"/>
    <w:rsid w:val="00C72E5B"/>
    <w:rsid w:val="00C761FA"/>
    <w:rsid w:val="00C76B41"/>
    <w:rsid w:val="00C777AD"/>
    <w:rsid w:val="00C80716"/>
    <w:rsid w:val="00C80C53"/>
    <w:rsid w:val="00C81195"/>
    <w:rsid w:val="00C85387"/>
    <w:rsid w:val="00C85E52"/>
    <w:rsid w:val="00C86471"/>
    <w:rsid w:val="00C86714"/>
    <w:rsid w:val="00C8677B"/>
    <w:rsid w:val="00C86F96"/>
    <w:rsid w:val="00C909C6"/>
    <w:rsid w:val="00C90FC9"/>
    <w:rsid w:val="00C92177"/>
    <w:rsid w:val="00C923B7"/>
    <w:rsid w:val="00C94D4C"/>
    <w:rsid w:val="00C950F2"/>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153"/>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502"/>
    <w:rsid w:val="00CE08D1"/>
    <w:rsid w:val="00CE157F"/>
    <w:rsid w:val="00CE1966"/>
    <w:rsid w:val="00CE1ED4"/>
    <w:rsid w:val="00CE2216"/>
    <w:rsid w:val="00CE3014"/>
    <w:rsid w:val="00CE30E5"/>
    <w:rsid w:val="00CE33DB"/>
    <w:rsid w:val="00CE6FC6"/>
    <w:rsid w:val="00CF2056"/>
    <w:rsid w:val="00CF4471"/>
    <w:rsid w:val="00CF51C0"/>
    <w:rsid w:val="00CF5B2A"/>
    <w:rsid w:val="00CF5F57"/>
    <w:rsid w:val="00CF64A7"/>
    <w:rsid w:val="00CF6730"/>
    <w:rsid w:val="00CF70E5"/>
    <w:rsid w:val="00CF7CEC"/>
    <w:rsid w:val="00D00B0F"/>
    <w:rsid w:val="00D01BF4"/>
    <w:rsid w:val="00D0272C"/>
    <w:rsid w:val="00D02A7D"/>
    <w:rsid w:val="00D02D67"/>
    <w:rsid w:val="00D045CE"/>
    <w:rsid w:val="00D05082"/>
    <w:rsid w:val="00D06163"/>
    <w:rsid w:val="00D061E1"/>
    <w:rsid w:val="00D06579"/>
    <w:rsid w:val="00D07468"/>
    <w:rsid w:val="00D07AFD"/>
    <w:rsid w:val="00D11749"/>
    <w:rsid w:val="00D12A7D"/>
    <w:rsid w:val="00D13AB0"/>
    <w:rsid w:val="00D15042"/>
    <w:rsid w:val="00D1519E"/>
    <w:rsid w:val="00D152B7"/>
    <w:rsid w:val="00D16EDC"/>
    <w:rsid w:val="00D17FDE"/>
    <w:rsid w:val="00D201CB"/>
    <w:rsid w:val="00D21F56"/>
    <w:rsid w:val="00D22786"/>
    <w:rsid w:val="00D228B4"/>
    <w:rsid w:val="00D24082"/>
    <w:rsid w:val="00D25AC4"/>
    <w:rsid w:val="00D271A2"/>
    <w:rsid w:val="00D27A84"/>
    <w:rsid w:val="00D305F6"/>
    <w:rsid w:val="00D30B25"/>
    <w:rsid w:val="00D3175A"/>
    <w:rsid w:val="00D31A00"/>
    <w:rsid w:val="00D323E4"/>
    <w:rsid w:val="00D32871"/>
    <w:rsid w:val="00D33881"/>
    <w:rsid w:val="00D34282"/>
    <w:rsid w:val="00D366B1"/>
    <w:rsid w:val="00D367F4"/>
    <w:rsid w:val="00D37AE0"/>
    <w:rsid w:val="00D416A8"/>
    <w:rsid w:val="00D4217D"/>
    <w:rsid w:val="00D4257C"/>
    <w:rsid w:val="00D425AC"/>
    <w:rsid w:val="00D42823"/>
    <w:rsid w:val="00D42D5E"/>
    <w:rsid w:val="00D430B1"/>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6EA"/>
    <w:rsid w:val="00D64B69"/>
    <w:rsid w:val="00D668AB"/>
    <w:rsid w:val="00D67101"/>
    <w:rsid w:val="00D7106D"/>
    <w:rsid w:val="00D71B45"/>
    <w:rsid w:val="00D71F8A"/>
    <w:rsid w:val="00D75603"/>
    <w:rsid w:val="00D75FEE"/>
    <w:rsid w:val="00D76933"/>
    <w:rsid w:val="00D76D88"/>
    <w:rsid w:val="00D76E1F"/>
    <w:rsid w:val="00D77CC9"/>
    <w:rsid w:val="00D83D4B"/>
    <w:rsid w:val="00D8412F"/>
    <w:rsid w:val="00D85DE7"/>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187"/>
    <w:rsid w:val="00DB5742"/>
    <w:rsid w:val="00DB5EDF"/>
    <w:rsid w:val="00DB6C46"/>
    <w:rsid w:val="00DB72B8"/>
    <w:rsid w:val="00DC16AF"/>
    <w:rsid w:val="00DC2870"/>
    <w:rsid w:val="00DC2A9A"/>
    <w:rsid w:val="00DC2D9C"/>
    <w:rsid w:val="00DC2E2E"/>
    <w:rsid w:val="00DC4D68"/>
    <w:rsid w:val="00DC6463"/>
    <w:rsid w:val="00DC7822"/>
    <w:rsid w:val="00DC7AF1"/>
    <w:rsid w:val="00DD1070"/>
    <w:rsid w:val="00DD2D92"/>
    <w:rsid w:val="00DD3026"/>
    <w:rsid w:val="00DD33DC"/>
    <w:rsid w:val="00DD3BB0"/>
    <w:rsid w:val="00DD470F"/>
    <w:rsid w:val="00DD61F5"/>
    <w:rsid w:val="00DE1E86"/>
    <w:rsid w:val="00DE2D50"/>
    <w:rsid w:val="00DE3223"/>
    <w:rsid w:val="00DE64A6"/>
    <w:rsid w:val="00DE66EB"/>
    <w:rsid w:val="00DE7035"/>
    <w:rsid w:val="00DF12E3"/>
    <w:rsid w:val="00DF3F1D"/>
    <w:rsid w:val="00DF595C"/>
    <w:rsid w:val="00DF722B"/>
    <w:rsid w:val="00DF7EA7"/>
    <w:rsid w:val="00E03555"/>
    <w:rsid w:val="00E04548"/>
    <w:rsid w:val="00E0484E"/>
    <w:rsid w:val="00E063F8"/>
    <w:rsid w:val="00E079AF"/>
    <w:rsid w:val="00E114D6"/>
    <w:rsid w:val="00E1166E"/>
    <w:rsid w:val="00E11DBD"/>
    <w:rsid w:val="00E13211"/>
    <w:rsid w:val="00E16FB5"/>
    <w:rsid w:val="00E179D6"/>
    <w:rsid w:val="00E20830"/>
    <w:rsid w:val="00E21407"/>
    <w:rsid w:val="00E218E4"/>
    <w:rsid w:val="00E22668"/>
    <w:rsid w:val="00E227D3"/>
    <w:rsid w:val="00E22BFF"/>
    <w:rsid w:val="00E22CB0"/>
    <w:rsid w:val="00E23798"/>
    <w:rsid w:val="00E24245"/>
    <w:rsid w:val="00E2585D"/>
    <w:rsid w:val="00E25D99"/>
    <w:rsid w:val="00E25DBD"/>
    <w:rsid w:val="00E25FA2"/>
    <w:rsid w:val="00E2600D"/>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41C"/>
    <w:rsid w:val="00E43536"/>
    <w:rsid w:val="00E43DA3"/>
    <w:rsid w:val="00E44B80"/>
    <w:rsid w:val="00E45469"/>
    <w:rsid w:val="00E47430"/>
    <w:rsid w:val="00E50FB7"/>
    <w:rsid w:val="00E5199F"/>
    <w:rsid w:val="00E526DF"/>
    <w:rsid w:val="00E53624"/>
    <w:rsid w:val="00E53BD3"/>
    <w:rsid w:val="00E53C15"/>
    <w:rsid w:val="00E54EE6"/>
    <w:rsid w:val="00E56715"/>
    <w:rsid w:val="00E56C2C"/>
    <w:rsid w:val="00E57F8E"/>
    <w:rsid w:val="00E60776"/>
    <w:rsid w:val="00E61167"/>
    <w:rsid w:val="00E611C8"/>
    <w:rsid w:val="00E613EB"/>
    <w:rsid w:val="00E61D4C"/>
    <w:rsid w:val="00E63256"/>
    <w:rsid w:val="00E6344A"/>
    <w:rsid w:val="00E64E69"/>
    <w:rsid w:val="00E64FB7"/>
    <w:rsid w:val="00E669A1"/>
    <w:rsid w:val="00E679BA"/>
    <w:rsid w:val="00E70243"/>
    <w:rsid w:val="00E71709"/>
    <w:rsid w:val="00E72CC6"/>
    <w:rsid w:val="00E73D44"/>
    <w:rsid w:val="00E7494A"/>
    <w:rsid w:val="00E74BE2"/>
    <w:rsid w:val="00E74C66"/>
    <w:rsid w:val="00E74FA2"/>
    <w:rsid w:val="00E75933"/>
    <w:rsid w:val="00E77A1B"/>
    <w:rsid w:val="00E808BE"/>
    <w:rsid w:val="00E81188"/>
    <w:rsid w:val="00E81E36"/>
    <w:rsid w:val="00E81E40"/>
    <w:rsid w:val="00E82ECE"/>
    <w:rsid w:val="00E8713B"/>
    <w:rsid w:val="00E90C61"/>
    <w:rsid w:val="00E91707"/>
    <w:rsid w:val="00E92A82"/>
    <w:rsid w:val="00E92AA8"/>
    <w:rsid w:val="00E9344E"/>
    <w:rsid w:val="00E93E39"/>
    <w:rsid w:val="00E94391"/>
    <w:rsid w:val="00E95A77"/>
    <w:rsid w:val="00E97E2B"/>
    <w:rsid w:val="00EA0172"/>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2C5F"/>
    <w:rsid w:val="00EB309B"/>
    <w:rsid w:val="00EB3A55"/>
    <w:rsid w:val="00EB3AA2"/>
    <w:rsid w:val="00EB4763"/>
    <w:rsid w:val="00EB5B17"/>
    <w:rsid w:val="00EB622D"/>
    <w:rsid w:val="00EB6CB7"/>
    <w:rsid w:val="00EC078B"/>
    <w:rsid w:val="00EC07A0"/>
    <w:rsid w:val="00EC08E4"/>
    <w:rsid w:val="00EC0C6C"/>
    <w:rsid w:val="00EC1154"/>
    <w:rsid w:val="00EC1A23"/>
    <w:rsid w:val="00EC3CB4"/>
    <w:rsid w:val="00EC443E"/>
    <w:rsid w:val="00EC4D83"/>
    <w:rsid w:val="00EC4EEE"/>
    <w:rsid w:val="00EC634F"/>
    <w:rsid w:val="00EC6FEF"/>
    <w:rsid w:val="00EC7B97"/>
    <w:rsid w:val="00ED049C"/>
    <w:rsid w:val="00ED07B7"/>
    <w:rsid w:val="00ED19D7"/>
    <w:rsid w:val="00ED2167"/>
    <w:rsid w:val="00ED351E"/>
    <w:rsid w:val="00ED4063"/>
    <w:rsid w:val="00ED4B27"/>
    <w:rsid w:val="00ED543C"/>
    <w:rsid w:val="00ED6BA4"/>
    <w:rsid w:val="00ED709D"/>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2F79"/>
    <w:rsid w:val="00F03AF1"/>
    <w:rsid w:val="00F03C3E"/>
    <w:rsid w:val="00F04BCD"/>
    <w:rsid w:val="00F05A8C"/>
    <w:rsid w:val="00F06211"/>
    <w:rsid w:val="00F10A54"/>
    <w:rsid w:val="00F123D0"/>
    <w:rsid w:val="00F13200"/>
    <w:rsid w:val="00F13411"/>
    <w:rsid w:val="00F143BA"/>
    <w:rsid w:val="00F14D98"/>
    <w:rsid w:val="00F2081B"/>
    <w:rsid w:val="00F20A43"/>
    <w:rsid w:val="00F20C51"/>
    <w:rsid w:val="00F21049"/>
    <w:rsid w:val="00F214FE"/>
    <w:rsid w:val="00F218AE"/>
    <w:rsid w:val="00F22232"/>
    <w:rsid w:val="00F2228E"/>
    <w:rsid w:val="00F22D3C"/>
    <w:rsid w:val="00F23D66"/>
    <w:rsid w:val="00F24E6F"/>
    <w:rsid w:val="00F2594B"/>
    <w:rsid w:val="00F26069"/>
    <w:rsid w:val="00F26B7E"/>
    <w:rsid w:val="00F27D7D"/>
    <w:rsid w:val="00F3002B"/>
    <w:rsid w:val="00F30BC9"/>
    <w:rsid w:val="00F31E57"/>
    <w:rsid w:val="00F32462"/>
    <w:rsid w:val="00F32FF7"/>
    <w:rsid w:val="00F33EDE"/>
    <w:rsid w:val="00F3568B"/>
    <w:rsid w:val="00F35F40"/>
    <w:rsid w:val="00F377CD"/>
    <w:rsid w:val="00F40C3B"/>
    <w:rsid w:val="00F40CE0"/>
    <w:rsid w:val="00F4110A"/>
    <w:rsid w:val="00F41BDD"/>
    <w:rsid w:val="00F42DBC"/>
    <w:rsid w:val="00F4308D"/>
    <w:rsid w:val="00F44012"/>
    <w:rsid w:val="00F44947"/>
    <w:rsid w:val="00F458EF"/>
    <w:rsid w:val="00F47121"/>
    <w:rsid w:val="00F4775D"/>
    <w:rsid w:val="00F504DD"/>
    <w:rsid w:val="00F50874"/>
    <w:rsid w:val="00F516C6"/>
    <w:rsid w:val="00F51730"/>
    <w:rsid w:val="00F51EFE"/>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60F7"/>
    <w:rsid w:val="00F778E3"/>
    <w:rsid w:val="00F77D43"/>
    <w:rsid w:val="00F80953"/>
    <w:rsid w:val="00F81312"/>
    <w:rsid w:val="00F81B90"/>
    <w:rsid w:val="00F81E6F"/>
    <w:rsid w:val="00F82FF3"/>
    <w:rsid w:val="00F8453C"/>
    <w:rsid w:val="00F84D4C"/>
    <w:rsid w:val="00F8657D"/>
    <w:rsid w:val="00F8730F"/>
    <w:rsid w:val="00F87DA3"/>
    <w:rsid w:val="00F90004"/>
    <w:rsid w:val="00F904ED"/>
    <w:rsid w:val="00F90EF4"/>
    <w:rsid w:val="00F917BF"/>
    <w:rsid w:val="00F920B4"/>
    <w:rsid w:val="00F9260D"/>
    <w:rsid w:val="00F92727"/>
    <w:rsid w:val="00F929D2"/>
    <w:rsid w:val="00F93CCF"/>
    <w:rsid w:val="00F94307"/>
    <w:rsid w:val="00F9580B"/>
    <w:rsid w:val="00F95F15"/>
    <w:rsid w:val="00F975B8"/>
    <w:rsid w:val="00F975CA"/>
    <w:rsid w:val="00F976D9"/>
    <w:rsid w:val="00FA0B60"/>
    <w:rsid w:val="00FA0C46"/>
    <w:rsid w:val="00FA2528"/>
    <w:rsid w:val="00FA5535"/>
    <w:rsid w:val="00FA625B"/>
    <w:rsid w:val="00FA7206"/>
    <w:rsid w:val="00FA7EFB"/>
    <w:rsid w:val="00FB04CA"/>
    <w:rsid w:val="00FB0816"/>
    <w:rsid w:val="00FB08C2"/>
    <w:rsid w:val="00FB1B34"/>
    <w:rsid w:val="00FB3DD1"/>
    <w:rsid w:val="00FB51FD"/>
    <w:rsid w:val="00FB5667"/>
    <w:rsid w:val="00FB7A97"/>
    <w:rsid w:val="00FC1B9B"/>
    <w:rsid w:val="00FC318D"/>
    <w:rsid w:val="00FC33D4"/>
    <w:rsid w:val="00FC36CF"/>
    <w:rsid w:val="00FC3C20"/>
    <w:rsid w:val="00FC4043"/>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4C6B"/>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EF0769"/>
    <w:rPr>
      <w:rFonts w:ascii="Arial" w:hAnsi="Arial"/>
      <w:szCs w:val="24"/>
      <w:lang w:eastAsia="de-DE"/>
    </w:rPr>
  </w:style>
  <w:style w:type="paragraph" w:styleId="Otsikko1">
    <w:name w:val="heading 1"/>
    <w:basedOn w:val="Normaali"/>
    <w:next w:val="Normaali"/>
    <w:link w:val="Otsikko1Char"/>
    <w:qFormat/>
    <w:rsid w:val="009E7724"/>
    <w:pPr>
      <w:keepNext/>
      <w:numPr>
        <w:numId w:val="5"/>
      </w:numPr>
      <w:spacing w:before="240" w:after="60"/>
      <w:outlineLvl w:val="0"/>
    </w:pPr>
    <w:rPr>
      <w:rFonts w:cs="Arial"/>
      <w:b/>
      <w:bCs/>
      <w:kern w:val="32"/>
      <w:sz w:val="24"/>
      <w:szCs w:val="32"/>
    </w:rPr>
  </w:style>
  <w:style w:type="paragraph" w:styleId="Otsikko2">
    <w:name w:val="heading 2"/>
    <w:basedOn w:val="Normaali"/>
    <w:next w:val="Normaali"/>
    <w:link w:val="Otsikko2Char"/>
    <w:qFormat/>
    <w:rsid w:val="00886A60"/>
    <w:pPr>
      <w:keepNext/>
      <w:keepLines/>
      <w:spacing w:before="200" w:after="120"/>
      <w:outlineLvl w:val="1"/>
    </w:pPr>
    <w:rPr>
      <w:b/>
      <w:bCs/>
      <w:szCs w:val="26"/>
    </w:rPr>
  </w:style>
  <w:style w:type="paragraph" w:styleId="Otsikko3">
    <w:name w:val="heading 3"/>
    <w:basedOn w:val="Normaali"/>
    <w:next w:val="Normaali"/>
    <w:link w:val="Otsikko3Char"/>
    <w:qFormat/>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qFormat/>
    <w:rsid w:val="00E9344E"/>
    <w:pPr>
      <w:keepNext/>
      <w:keepLines/>
      <w:numPr>
        <w:numId w:val="13"/>
      </w:numPr>
      <w:spacing w:before="200"/>
      <w:jc w:val="both"/>
      <w:outlineLvl w:val="4"/>
    </w:pPr>
    <w:rPr>
      <w:b/>
    </w:rPr>
  </w:style>
  <w:style w:type="paragraph" w:styleId="Otsikko6">
    <w:name w:val="heading 6"/>
    <w:basedOn w:val="Normaali"/>
    <w:next w:val="Normaali"/>
    <w:link w:val="Otsikko6Char"/>
    <w:qFormat/>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rsid w:val="00A06867"/>
    <w:pPr>
      <w:tabs>
        <w:tab w:val="num" w:pos="1584"/>
      </w:tabs>
      <w:spacing w:before="240" w:after="60"/>
      <w:ind w:left="1584" w:hanging="1584"/>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B64CB"/>
    <w:pPr>
      <w:tabs>
        <w:tab w:val="center" w:pos="4536"/>
        <w:tab w:val="right" w:pos="9072"/>
      </w:tabs>
    </w:pPr>
  </w:style>
  <w:style w:type="paragraph" w:styleId="Alatunniste">
    <w:name w:val="footer"/>
    <w:basedOn w:val="Normaali"/>
    <w:link w:val="AlatunnisteChar"/>
    <w:uiPriority w:val="99"/>
    <w:rsid w:val="005B64CB"/>
    <w:pPr>
      <w:tabs>
        <w:tab w:val="center" w:pos="4536"/>
        <w:tab w:val="right" w:pos="9072"/>
      </w:tabs>
    </w:pPr>
  </w:style>
  <w:style w:type="table" w:styleId="TaulukkoRuudukko">
    <w:name w:val="Table Grid"/>
    <w:basedOn w:val="Normaalitaulukko"/>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rsid w:val="003E3ACA"/>
    <w:pPr>
      <w:spacing w:line="200" w:lineRule="exact"/>
    </w:pPr>
    <w:rPr>
      <w:color w:val="2D4190"/>
      <w:sz w:val="16"/>
    </w:rPr>
  </w:style>
  <w:style w:type="paragraph" w:customStyle="1" w:styleId="05aTitle">
    <w:name w:val="05a_Title"/>
    <w:basedOn w:val="Normaali"/>
    <w:rsid w:val="00791EB4"/>
    <w:pPr>
      <w:spacing w:line="340" w:lineRule="exact"/>
    </w:pPr>
    <w:rPr>
      <w:b/>
      <w:color w:val="000000"/>
      <w:sz w:val="28"/>
    </w:rPr>
  </w:style>
  <w:style w:type="paragraph" w:customStyle="1" w:styleId="02Date">
    <w:name w:val="02_Date"/>
    <w:basedOn w:val="Normaali"/>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i"/>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vunumero">
    <w:name w:val="page number"/>
    <w:basedOn w:val="Kappaleenoletusfontti"/>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ki">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Fußnotentextf,Fußnotentextr,stile 1,Footnote1,Footnote2,Footnote3,Footnote4,Footnote5,Footnote6,Footnote7,Footnote8,Footnote9,Footnote10,Footnote11,Footnote21,Footnote31,Footnote41,Footnote51,Footnote61,Footnote71,Fußnote"/>
    <w:basedOn w:val="Normaali"/>
    <w:link w:val="AlaviitteentekstiChar"/>
    <w:uiPriority w:val="99"/>
    <w:qFormat/>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Sisluet2">
    <w:name w:val="toc 2"/>
    <w:basedOn w:val="Normaali"/>
    <w:next w:val="Normaali"/>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i"/>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inviite">
    <w:name w:val="annotation reference"/>
    <w:rsid w:val="004B1E61"/>
    <w:rPr>
      <w:sz w:val="16"/>
      <w:szCs w:val="16"/>
    </w:rPr>
  </w:style>
  <w:style w:type="paragraph" w:styleId="Kommentinteksti">
    <w:name w:val="annotation text"/>
    <w:basedOn w:val="Normaali"/>
    <w:link w:val="KommentintekstiChar"/>
    <w:uiPriority w:val="99"/>
    <w:rsid w:val="004B1E61"/>
    <w:rPr>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
    <w:basedOn w:val="Normaali"/>
    <w:link w:val="LuettelokappaleChar"/>
    <w:uiPriority w:val="34"/>
    <w:qFormat/>
    <w:rsid w:val="002A0C82"/>
    <w:pPr>
      <w:ind w:left="720"/>
      <w:contextualSpacing/>
    </w:pPr>
  </w:style>
  <w:style w:type="paragraph" w:styleId="Sisllysluettelonotsikko">
    <w:name w:val="TOC Heading"/>
    <w:basedOn w:val="Otsikko1"/>
    <w:next w:val="Normaali"/>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Fußnotentextf Char,Fußnotentextr Char,stile 1 Char,Footnote1 Char,Footnote2 Char,Footnote3 Char,Footnote4 Char,Footnote5 Char,Footnote6 Char,Footnote7 Char,Footnote8 Char,Footnote9 Char,Footnote10 Char"/>
    <w:link w:val="Alaviitteenteksti"/>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rsid w:val="008E1B6A"/>
  </w:style>
  <w:style w:type="paragraph" w:customStyle="1" w:styleId="ManualNumPar1">
    <w:name w:val="Manual NumPar 1"/>
    <w:basedOn w:val="Normaali"/>
    <w:next w:val="Normaali"/>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orostus">
    <w:name w:val="Emphasis"/>
    <w:uiPriority w:val="20"/>
    <w:qFormat/>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uvaotsikko">
    <w:name w:val="caption"/>
    <w:basedOn w:val="Normaali"/>
    <w:next w:val="Normaali"/>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siakirjanrakenneruutu">
    <w:name w:val="Document Map"/>
    <w:basedOn w:val="Normaali"/>
    <w:link w:val="AsiakirjanrakenneruutuChar"/>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nhideWhenUsed/>
    <w:rsid w:val="00AA016B"/>
    <w:rPr>
      <w:rFonts w:ascii="Consolas" w:hAnsi="Consolas"/>
      <w:sz w:val="21"/>
      <w:szCs w:val="21"/>
      <w:lang w:val="de-DE"/>
    </w:rPr>
  </w:style>
  <w:style w:type="character" w:customStyle="1" w:styleId="VaintekstinChar">
    <w:name w:val="Vain tekstinä Char"/>
    <w:link w:val="Vaintekstin"/>
    <w:rsid w:val="00AA016B"/>
    <w:rPr>
      <w:rFonts w:ascii="Consolas" w:hAnsi="Consolas"/>
      <w:sz w:val="21"/>
      <w:szCs w:val="21"/>
      <w:lang w:val="de-DE" w:eastAsia="de-DE"/>
    </w:rPr>
  </w:style>
  <w:style w:type="paragraph" w:styleId="Leipteksti">
    <w:name w:val="Body Text"/>
    <w:basedOn w:val="Normaali"/>
    <w:link w:val="LeiptekstiChar"/>
    <w:unhideWhenUsed/>
    <w:rsid w:val="00AA016B"/>
    <w:pPr>
      <w:numPr>
        <w:numId w:val="8"/>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Voimakas">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i"/>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rsid w:val="002D6E1A"/>
  </w:style>
  <w:style w:type="character" w:styleId="AvattuHyperlinkki">
    <w:name w:val="FollowedHyperlink"/>
    <w:unhideWhenUsed/>
    <w:rsid w:val="002D6E1A"/>
    <w:rPr>
      <w:color w:val="800080"/>
      <w:u w:val="single"/>
    </w:rPr>
  </w:style>
  <w:style w:type="character" w:customStyle="1" w:styleId="YltunnisteChar">
    <w:name w:val="Ylätunniste Char"/>
    <w:link w:val="Yltunniste"/>
    <w:uiPriority w:val="99"/>
    <w:rsid w:val="002D6E1A"/>
    <w:rPr>
      <w:rFonts w:ascii="Georgia" w:hAnsi="Georgia"/>
      <w:sz w:val="22"/>
      <w:szCs w:val="24"/>
      <w:lang w:eastAsia="de-DE"/>
    </w:rPr>
  </w:style>
  <w:style w:type="character" w:customStyle="1" w:styleId="AlatunnisteChar">
    <w:name w:val="Alatunniste Char"/>
    <w:link w:val="Alatunniste"/>
    <w:uiPriority w:val="99"/>
    <w:rsid w:val="002D6E1A"/>
    <w:rPr>
      <w:rFonts w:ascii="Georgia" w:hAnsi="Georgia"/>
      <w:sz w:val="22"/>
      <w:szCs w:val="24"/>
      <w:lang w:eastAsia="de-DE"/>
    </w:rPr>
  </w:style>
  <w:style w:type="paragraph" w:styleId="Loppuviitteenteksti">
    <w:name w:val="endnote text"/>
    <w:basedOn w:val="Normaali"/>
    <w:link w:val="LoppuviitteentekstiChar"/>
    <w:unhideWhenUsed/>
    <w:rsid w:val="002D6E1A"/>
    <w:rPr>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
    <w:link w:val="Luettelokappale"/>
    <w:uiPriority w:val="34"/>
    <w:locked/>
    <w:rsid w:val="002D6E1A"/>
    <w:rPr>
      <w:rFonts w:ascii="Georgia" w:hAnsi="Georgia"/>
      <w:sz w:val="22"/>
      <w:szCs w:val="24"/>
      <w:lang w:eastAsia="de-DE"/>
    </w:rPr>
  </w:style>
  <w:style w:type="paragraph" w:customStyle="1" w:styleId="04anumbering0">
    <w:name w:val="04anumbering"/>
    <w:basedOn w:val="Normaali"/>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i"/>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rsid w:val="002D6E1A"/>
    <w:pPr>
      <w:ind w:left="708"/>
      <w:contextualSpacing w:val="0"/>
      <w:jc w:val="both"/>
    </w:pPr>
    <w:rPr>
      <w:b/>
      <w:szCs w:val="20"/>
      <w:u w:val="single"/>
    </w:rPr>
  </w:style>
  <w:style w:type="paragraph" w:customStyle="1" w:styleId="Bullet">
    <w:name w:val="Bullet"/>
    <w:basedOn w:val="Normaali"/>
    <w:rsid w:val="002D6E1A"/>
    <w:pPr>
      <w:numPr>
        <w:numId w:val="11"/>
      </w:numPr>
      <w:tabs>
        <w:tab w:val="left" w:pos="708"/>
      </w:tabs>
      <w:spacing w:before="120" w:after="120" w:line="276" w:lineRule="auto"/>
      <w:jc w:val="both"/>
    </w:pPr>
    <w:rPr>
      <w:szCs w:val="20"/>
      <w:lang w:eastAsia="en-GB"/>
    </w:rPr>
  </w:style>
  <w:style w:type="character" w:styleId="Loppuviitteenviite">
    <w:name w:val="endnote reference"/>
    <w:unhideWhenUsed/>
    <w:rsid w:val="002D6E1A"/>
    <w:rPr>
      <w:vertAlign w:val="superscript"/>
    </w:rPr>
  </w:style>
  <w:style w:type="character" w:styleId="Paikkamerkkiteksti">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alitaulukko"/>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rsid w:val="00952F2C"/>
  </w:style>
  <w:style w:type="paragraph" w:customStyle="1" w:styleId="aStyle">
    <w:name w:val="a) Style"/>
    <w:basedOn w:val="Normaali"/>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otsikko"/>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tsikko5Char">
    <w:name w:val="Otsikko 5 Char"/>
    <w:aliases w:val="Questions Char7"/>
    <w:link w:val="Otsikko5"/>
    <w:rsid w:val="00E9344E"/>
    <w:rPr>
      <w:rFonts w:ascii="Arial" w:hAnsi="Arial"/>
      <w:b/>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i"/>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tsikk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Otsikko1"/>
    <w:next w:val="Normaali"/>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i"/>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i"/>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i"/>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Cs w:val="20"/>
    </w:rPr>
  </w:style>
  <w:style w:type="paragraph" w:customStyle="1" w:styleId="Sbuchead">
    <w:name w:val="Sbuchead"/>
    <w:basedOn w:val="Normaali"/>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i"/>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rsid w:val="000D2D0B"/>
    <w:pPr>
      <w:spacing w:before="120" w:after="120"/>
      <w:ind w:left="850"/>
      <w:jc w:val="both"/>
    </w:pPr>
    <w:rPr>
      <w:rFonts w:ascii="Times New Roman" w:hAnsi="Times New Roman"/>
      <w:sz w:val="24"/>
      <w:lang w:eastAsia="en-US"/>
    </w:rPr>
  </w:style>
  <w:style w:type="paragraph" w:customStyle="1" w:styleId="Text2">
    <w:name w:val="Text 2"/>
    <w:basedOn w:val="Normaali"/>
    <w:rsid w:val="000D2D0B"/>
    <w:pPr>
      <w:spacing w:before="120" w:after="120"/>
      <w:ind w:left="1417"/>
      <w:jc w:val="both"/>
    </w:pPr>
    <w:rPr>
      <w:rFonts w:ascii="Times New Roman" w:hAnsi="Times New Roman"/>
      <w:sz w:val="24"/>
      <w:lang w:eastAsia="en-US"/>
    </w:rPr>
  </w:style>
  <w:style w:type="paragraph" w:customStyle="1" w:styleId="Text3">
    <w:name w:val="Text 3"/>
    <w:basedOn w:val="Normaali"/>
    <w:rsid w:val="000D2D0B"/>
    <w:pPr>
      <w:spacing w:before="120" w:after="120"/>
      <w:ind w:left="1984"/>
      <w:jc w:val="both"/>
    </w:pPr>
    <w:rPr>
      <w:rFonts w:ascii="Times New Roman" w:hAnsi="Times New Roman"/>
      <w:sz w:val="24"/>
      <w:lang w:eastAsia="en-US"/>
    </w:rPr>
  </w:style>
  <w:style w:type="paragraph" w:customStyle="1" w:styleId="Text4">
    <w:name w:val="Text 4"/>
    <w:basedOn w:val="Normaali"/>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ali"/>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ali"/>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ali"/>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ali"/>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i"/>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ali"/>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ali"/>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ali"/>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ali"/>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ali"/>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ali"/>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ali"/>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ali"/>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ali"/>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ali"/>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ali"/>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ali"/>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ali"/>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rsid w:val="000D2D0B"/>
    <w:pPr>
      <w:spacing w:after="240"/>
    </w:pPr>
    <w:rPr>
      <w:rFonts w:ascii="Times New Roman" w:hAnsi="Times New Roman"/>
      <w:sz w:val="24"/>
      <w:lang w:eastAsia="en-US"/>
    </w:rPr>
  </w:style>
  <w:style w:type="paragraph" w:customStyle="1" w:styleId="Datedadoption">
    <w:name w:val="Date d'adoption"/>
    <w:basedOn w:val="Normaali"/>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rsid w:val="000D2D0B"/>
    <w:rPr>
      <w:rFonts w:cs="Arial"/>
      <w:sz w:val="24"/>
      <w:lang w:eastAsia="en-US"/>
    </w:rPr>
  </w:style>
  <w:style w:type="paragraph" w:customStyle="1" w:styleId="Rfrenceinstitutionnelle">
    <w:name w:val="Référence institutionnelle"/>
    <w:basedOn w:val="Normaali"/>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i"/>
    <w:rsid w:val="000D2D0B"/>
    <w:pPr>
      <w:jc w:val="center"/>
    </w:pPr>
    <w:rPr>
      <w:rFonts w:ascii="Times New Roman" w:hAnsi="Times New Roman"/>
      <w:b/>
      <w:sz w:val="24"/>
      <w:lang w:eastAsia="en-US"/>
    </w:rPr>
  </w:style>
  <w:style w:type="paragraph" w:customStyle="1" w:styleId="Statut">
    <w:name w:val="Statut"/>
    <w:basedOn w:val="Normaali"/>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i"/>
    <w:next w:val="Normaali"/>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rsid w:val="000D2D0B"/>
    <w:pPr>
      <w:spacing w:before="360"/>
      <w:jc w:val="center"/>
    </w:pPr>
    <w:rPr>
      <w:rFonts w:ascii="Times New Roman" w:hAnsi="Times New Roman"/>
      <w:sz w:val="24"/>
      <w:lang w:eastAsia="en-US"/>
    </w:rPr>
  </w:style>
  <w:style w:type="paragraph" w:customStyle="1" w:styleId="Rfrencecroise">
    <w:name w:val="Référence croisée"/>
    <w:basedOn w:val="Normaali"/>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i"/>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rsid w:val="000D2D0B"/>
    <w:pPr>
      <w:spacing w:after="240"/>
    </w:pPr>
  </w:style>
  <w:style w:type="paragraph" w:customStyle="1" w:styleId="Accompagnant">
    <w:name w:val="Accompagnant"/>
    <w:basedOn w:val="Normaali"/>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i"/>
    <w:next w:val="Normaali"/>
    <w:rsid w:val="000D2D0B"/>
    <w:pPr>
      <w:spacing w:before="360"/>
      <w:jc w:val="center"/>
    </w:pPr>
    <w:rPr>
      <w:rFonts w:ascii="Times New Roman" w:hAnsi="Times New Roman"/>
      <w:sz w:val="24"/>
      <w:lang w:eastAsia="en-US"/>
    </w:rPr>
  </w:style>
  <w:style w:type="paragraph" w:styleId="Numeroituluettelo2">
    <w:name w:val="List Number 2"/>
    <w:basedOn w:val="Normaali"/>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rsid w:val="000D2D0B"/>
    <w:pPr>
      <w:numPr>
        <w:numId w:val="16"/>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rsid w:val="000D2D0B"/>
    <w:pPr>
      <w:ind w:left="720"/>
      <w:contextualSpacing/>
    </w:pPr>
    <w:rPr>
      <w:rFonts w:ascii="Cambria" w:hAnsi="Cambria"/>
      <w:sz w:val="24"/>
      <w:lang w:val="en-US" w:eastAsia="en-US"/>
    </w:rPr>
  </w:style>
  <w:style w:type="paragraph" w:customStyle="1" w:styleId="Listeavsnitt1">
    <w:name w:val="Listeavsnitt1"/>
    <w:basedOn w:val="Normaali"/>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i"/>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i"/>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i"/>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i"/>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Otsikko">
    <w:name w:val="Title"/>
    <w:basedOn w:val="Normaali"/>
    <w:next w:val="Normaali"/>
    <w:link w:val="Otsikko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ali"/>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i"/>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i"/>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ali"/>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ali"/>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i"/>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ali"/>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ali"/>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ali"/>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ali"/>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Kappaleenoletusfontti"/>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Voimakaskorostus">
    <w:name w:val="Intense Emphasis"/>
    <w:basedOn w:val="Kappaleenoletusfontti"/>
    <w:uiPriority w:val="21"/>
    <w:qFormat/>
    <w:rsid w:val="00D34282"/>
    <w:rPr>
      <w:b/>
      <w:bCs/>
      <w:i/>
      <w:iCs/>
    </w:rPr>
  </w:style>
  <w:style w:type="character" w:customStyle="1" w:styleId="CPTitle1Char">
    <w:name w:val="CP_Title1 Char"/>
    <w:basedOn w:val="Kappaleenoletusfontti"/>
    <w:link w:val="CPTitle1"/>
    <w:locked/>
    <w:rsid w:val="00D34282"/>
    <w:rPr>
      <w:rFonts w:asciiTheme="majorHAnsi" w:eastAsiaTheme="majorEastAsia" w:hAnsiTheme="majorHAnsi" w:cstheme="majorHAnsi"/>
      <w:b/>
      <w:sz w:val="32"/>
      <w:szCs w:val="32"/>
    </w:rPr>
  </w:style>
  <w:style w:type="paragraph" w:customStyle="1" w:styleId="CPTitle1">
    <w:name w:val="CP_Title1"/>
    <w:basedOn w:val="Otsikk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Otsikk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ali"/>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ali"/>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ali"/>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ali"/>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ali"/>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ali"/>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ali"/>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Kappaleenoletusfontti"/>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ali"/>
    <w:next w:val="Normaali"/>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Kappaleenoletusfontti"/>
    <w:link w:val="Questionstyle"/>
    <w:rsid w:val="008701E5"/>
    <w:rPr>
      <w:rFonts w:asciiTheme="minorHAnsi" w:eastAsiaTheme="minorEastAsia" w:hAnsiTheme="minorHAnsi" w:cstheme="minorBidi"/>
      <w:b/>
      <w:sz w:val="22"/>
      <w:lang w:eastAsia="en-US"/>
    </w:rPr>
  </w:style>
  <w:style w:type="paragraph" w:styleId="Alaotsikko">
    <w:name w:val="Subtitle"/>
    <w:basedOn w:val="Normaali"/>
    <w:next w:val="Normaali"/>
    <w:link w:val="Alaotsikko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AlaotsikkoChar">
    <w:name w:val="Alaotsikko Char"/>
    <w:basedOn w:val="Kappaleenoletusfontti"/>
    <w:link w:val="Alaotsikk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uettelokappal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Kappaleenoletusfontti"/>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Kappaleenoletusfontti"/>
    <w:link w:val="myNormal0"/>
    <w:locked/>
    <w:rsid w:val="00AF38AF"/>
    <w:rPr>
      <w:rFonts w:ascii="Georgia" w:hAnsi="Georgia"/>
      <w:lang w:eastAsia="de-DE"/>
    </w:rPr>
  </w:style>
  <w:style w:type="paragraph" w:customStyle="1" w:styleId="myNormal0">
    <w:name w:val="myNormal"/>
    <w:basedOn w:val="Normaali"/>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uettelokappale"/>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ali"/>
    <w:link w:val="Alaviitteenviit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sma.europa.eu/press-news/consult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iopa.europa.eu/Pages/Links/Legal-notic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eb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8587AAEE260ABB4493960A3C3D6EB04A" ma:contentTypeVersion="11" ma:contentTypeDescription="Luo uusi asiakirja." ma:contentTypeScope="" ma:versionID="3b3a0ba6675d87675b645fe83dc522f9">
  <xsd:schema xmlns:xsd="http://www.w3.org/2001/XMLSchema" xmlns:xs="http://www.w3.org/2001/XMLSchema" xmlns:p="http://schemas.microsoft.com/office/2006/metadata/properties" xmlns:ns3="60cc0cd1-4d53-4b38-8c6a-0fee67ad41b8" xmlns:ns4="90a9cbb9-8392-4595-accd-5a510d37729d" targetNamespace="http://schemas.microsoft.com/office/2006/metadata/properties" ma:root="true" ma:fieldsID="6d453e098ce1e00f051b34785ffed6aa" ns3:_="" ns4:_="">
    <xsd:import namespace="60cc0cd1-4d53-4b38-8c6a-0fee67ad41b8"/>
    <xsd:import namespace="90a9cbb9-8392-4595-accd-5a510d3772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0cd1-4d53-4b38-8c6a-0fee67ad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9cbb9-8392-4595-accd-5a510d37729d"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purl.org/dc/terms/"/>
    <ds:schemaRef ds:uri="60cc0cd1-4d53-4b38-8c6a-0fee67ad41b8"/>
    <ds:schemaRef ds:uri="http://schemas.microsoft.com/office/2006/documentManagement/types"/>
    <ds:schemaRef ds:uri="http://schemas.microsoft.com/office/infopath/2007/PartnerControls"/>
    <ds:schemaRef ds:uri="http://purl.org/dc/elements/1.1/"/>
    <ds:schemaRef ds:uri="http://schemas.microsoft.com/office/2006/metadata/properties"/>
    <ds:schemaRef ds:uri="90a9cbb9-8392-4595-accd-5a510d37729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698D2F52-7879-4948-876D-61CD97B94C85}">
  <ds:schemaRefs>
    <ds:schemaRef ds:uri="http://schemas.openxmlformats.org/officeDocument/2006/bibliography"/>
  </ds:schemaRefs>
</ds:datastoreItem>
</file>

<file path=customXml/itemProps4.xml><?xml version="1.0" encoding="utf-8"?>
<ds:datastoreItem xmlns:ds="http://schemas.openxmlformats.org/officeDocument/2006/customXml" ds:itemID="{749B7435-30D9-4F1A-9539-B2267B941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0cd1-4d53-4b38-8c6a-0fee67ad41b8"/>
    <ds:schemaRef ds:uri="90a9cbb9-8392-4595-accd-5a510d377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85AD68-7EA1-43AD-A379-052079AD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5129</Words>
  <Characters>28316</Characters>
  <Application>Microsoft Office Word</Application>
  <DocSecurity>8</DocSecurity>
  <Lines>643</Lines>
  <Paragraphs>355</Paragraphs>
  <ScaleCrop>false</ScaleCrop>
  <HeadingPairs>
    <vt:vector size="12" baseType="variant">
      <vt:variant>
        <vt:lpstr>Otsikko</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TR portability CP under EMIR</vt:lpstr>
      <vt:lpstr>Reply form for the TR portability CP under EMIR</vt:lpstr>
      <vt:lpstr>20110000</vt:lpstr>
      <vt:lpstr>20110000</vt:lpstr>
      <vt:lpstr>20110000</vt:lpstr>
      <vt:lpstr>20110000</vt:lpstr>
    </vt:vector>
  </TitlesOfParts>
  <Company>ESMA</Company>
  <LinksUpToDate>false</LinksUpToDate>
  <CharactersWithSpaces>33090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Virta Jari</cp:lastModifiedBy>
  <cp:revision>2</cp:revision>
  <cp:lastPrinted>2015-02-18T11:01:00Z</cp:lastPrinted>
  <dcterms:created xsi:type="dcterms:W3CDTF">2020-01-13T14:56:00Z</dcterms:created>
  <dcterms:modified xsi:type="dcterms:W3CDTF">2020-01-13T14:56:00Z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0x0101008587AAEE260ABB4493960A3C3D6EB04A</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